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104</w:t>
      </w:r>
      <w:r>
        <w:rPr>
          <w:rFonts w:ascii="Arial" w:eastAsia="宋体" w:hAnsi="Arial" w:cs="Arial"/>
          <w:b/>
          <w:sz w:val="24"/>
          <w:lang w:val="en-GB" w:eastAsia="ko-KR"/>
        </w:rPr>
        <w:t>-</w:t>
      </w:r>
      <w:r w:rsidR="0078164A">
        <w:rPr>
          <w:rFonts w:ascii="Arial" w:eastAsia="宋体" w:hAnsi="Arial" w:cs="Arial"/>
          <w:b/>
          <w:sz w:val="24"/>
          <w:lang w:val="en-GB" w:eastAsia="ko-KR"/>
        </w:rPr>
        <w:t>bis-</w:t>
      </w:r>
      <w:r>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005F26BA" w:rsidRPr="005F26BA">
        <w:rPr>
          <w:rFonts w:ascii="Arial" w:eastAsia="宋体" w:hAnsi="Arial" w:cs="Arial"/>
          <w:b/>
          <w:sz w:val="24"/>
          <w:lang w:val="en-GB" w:eastAsia="ko-KR"/>
        </w:rPr>
        <w:t>R4-2215456</w:t>
      </w:r>
    </w:p>
    <w:p w:rsidR="00A44F96" w:rsidRPr="00B40311"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sidR="00C032FD">
        <w:rPr>
          <w:rFonts w:ascii="Arial" w:eastAsia="宋体" w:hAnsi="Arial" w:cs="Arial"/>
          <w:b/>
          <w:sz w:val="24"/>
          <w:lang w:val="en-GB" w:eastAsia="ko-KR"/>
        </w:rPr>
        <w:t>1</w:t>
      </w:r>
      <w:r w:rsidR="0078164A">
        <w:rPr>
          <w:rFonts w:ascii="Arial" w:eastAsia="宋体" w:hAnsi="Arial" w:cs="Arial"/>
          <w:b/>
          <w:sz w:val="24"/>
          <w:lang w:val="en-GB" w:eastAsia="ko-KR"/>
        </w:rPr>
        <w:t>0</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sidR="0078164A">
        <w:rPr>
          <w:rFonts w:ascii="Arial" w:eastAsia="宋体" w:hAnsi="Arial" w:cs="Arial"/>
          <w:b/>
          <w:sz w:val="24"/>
          <w:lang w:val="en-GB" w:eastAsia="ko-KR"/>
        </w:rPr>
        <w:t>Oct</w:t>
      </w:r>
      <w:r w:rsidR="00C032FD">
        <w:rPr>
          <w:rFonts w:ascii="Arial" w:eastAsia="宋体" w:hAnsi="Arial" w:cs="Arial"/>
          <w:b/>
          <w:sz w:val="24"/>
          <w:lang w:val="en-GB" w:eastAsia="ko-KR"/>
        </w:rPr>
        <w:t>.</w:t>
      </w:r>
      <w:r>
        <w:rPr>
          <w:rFonts w:ascii="Arial" w:eastAsia="宋体" w:hAnsi="Arial" w:cs="Arial"/>
          <w:b/>
          <w:sz w:val="24"/>
          <w:lang w:val="en-GB" w:eastAsia="ko-KR"/>
        </w:rPr>
        <w:t xml:space="preserve"> </w:t>
      </w:r>
      <w:r w:rsidRPr="00902E98">
        <w:rPr>
          <w:rFonts w:ascii="Arial" w:eastAsia="宋体" w:hAnsi="Arial" w:cs="Arial"/>
          <w:b/>
          <w:sz w:val="24"/>
          <w:lang w:val="en-GB" w:eastAsia="ko-KR"/>
        </w:rPr>
        <w:t xml:space="preserve">– </w:t>
      </w:r>
      <w:r w:rsidR="005F26BA">
        <w:rPr>
          <w:rFonts w:ascii="Arial" w:eastAsia="宋体" w:hAnsi="Arial" w:cs="Arial"/>
          <w:b/>
          <w:sz w:val="24"/>
          <w:lang w:val="en-GB" w:eastAsia="ko-KR"/>
        </w:rPr>
        <w:t>19</w:t>
      </w:r>
      <w:r w:rsidRPr="00AA5CD6">
        <w:rPr>
          <w:rFonts w:ascii="Arial" w:eastAsia="宋体" w:hAnsi="Arial" w:cs="Arial"/>
          <w:b/>
          <w:sz w:val="24"/>
          <w:vertAlign w:val="superscript"/>
          <w:lang w:val="en-GB" w:eastAsia="ko-KR"/>
        </w:rPr>
        <w:t>th</w:t>
      </w:r>
      <w:r>
        <w:rPr>
          <w:rFonts w:ascii="Arial" w:eastAsia="宋体" w:hAnsi="Arial" w:cs="Arial"/>
          <w:b/>
          <w:sz w:val="24"/>
          <w:vertAlign w:val="superscript"/>
          <w:lang w:val="en-GB" w:eastAsia="ko-KR"/>
        </w:rPr>
        <w:t xml:space="preserve"> </w:t>
      </w:r>
      <w:r w:rsidR="0078164A" w:rsidRPr="0078164A">
        <w:rPr>
          <w:rFonts w:ascii="Arial" w:eastAsia="宋体" w:hAnsi="Arial" w:cs="Arial" w:hint="eastAsia"/>
          <w:b/>
          <w:sz w:val="24"/>
          <w:lang w:val="en-GB"/>
        </w:rPr>
        <w:t>Oct</w:t>
      </w:r>
      <w:r w:rsidR="0078164A">
        <w:rPr>
          <w:rFonts w:ascii="Arial" w:eastAsia="宋体" w:hAnsi="Arial" w:cs="Arial" w:hint="eastAsia"/>
          <w:b/>
          <w:sz w:val="24"/>
          <w:lang w:val="en-GB"/>
        </w:rPr>
        <w:t>.</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8827F1">
        <w:rPr>
          <w:rFonts w:ascii="Arial" w:eastAsia="宋体" w:hAnsi="Arial" w:cs="Arial"/>
          <w:b/>
          <w:sz w:val="24"/>
          <w:lang w:val="en-GB" w:eastAsia="ko-KR"/>
        </w:rPr>
        <w:t>Di</w:t>
      </w:r>
      <w:r w:rsidR="00BE3F60" w:rsidRPr="00BE3F60">
        <w:rPr>
          <w:rFonts w:ascii="Arial" w:eastAsia="宋体" w:hAnsi="Arial" w:cs="Arial"/>
          <w:b/>
          <w:sz w:val="24"/>
          <w:lang w:val="en-GB" w:eastAsia="ko-KR"/>
        </w:rPr>
        <w:t>scuss</w:t>
      </w:r>
      <w:r w:rsidR="008827F1">
        <w:rPr>
          <w:rFonts w:ascii="Arial" w:eastAsia="宋体" w:hAnsi="Arial" w:cs="Arial"/>
          <w:b/>
          <w:sz w:val="24"/>
          <w:lang w:val="en-GB" w:eastAsia="ko-KR"/>
        </w:rPr>
        <w:t>ion</w:t>
      </w:r>
      <w:r w:rsidR="00BE3F60" w:rsidRPr="00BE3F60">
        <w:rPr>
          <w:rFonts w:ascii="Arial" w:eastAsia="宋体" w:hAnsi="Arial" w:cs="Arial"/>
          <w:b/>
          <w:sz w:val="24"/>
          <w:lang w:val="en-GB" w:eastAsia="ko-KR"/>
        </w:rPr>
        <w:t xml:space="preserve"> on</w:t>
      </w:r>
      <w:r w:rsidR="00C032FD">
        <w:rPr>
          <w:rFonts w:ascii="Arial" w:eastAsia="宋体" w:hAnsi="Arial" w:cs="Arial"/>
          <w:b/>
          <w:sz w:val="24"/>
          <w:lang w:val="en-GB" w:eastAsia="ko-KR"/>
        </w:rPr>
        <w:t xml:space="preserve"> </w:t>
      </w:r>
      <w:r w:rsidR="00A3188C">
        <w:rPr>
          <w:rFonts w:ascii="Arial" w:eastAsia="宋体" w:hAnsi="Arial" w:cs="Arial" w:hint="eastAsia"/>
          <w:b/>
          <w:sz w:val="24"/>
          <w:lang w:val="en-GB"/>
        </w:rPr>
        <w:t>FR2</w:t>
      </w:r>
      <w:r w:rsidR="00A3188C">
        <w:rPr>
          <w:rFonts w:ascii="Arial" w:eastAsia="宋体" w:hAnsi="Arial" w:cs="Arial"/>
          <w:b/>
          <w:sz w:val="24"/>
          <w:lang w:val="en-GB" w:eastAsia="ko-KR"/>
        </w:rPr>
        <w:t xml:space="preserve"> </w:t>
      </w:r>
      <w:r w:rsidR="00A3188C">
        <w:rPr>
          <w:rFonts w:ascii="Arial" w:eastAsia="宋体" w:hAnsi="Arial" w:cs="Arial" w:hint="eastAsia"/>
          <w:b/>
          <w:sz w:val="24"/>
          <w:lang w:val="en-GB"/>
        </w:rPr>
        <w:t>SCell</w:t>
      </w:r>
      <w:r w:rsidR="00A3188C">
        <w:rPr>
          <w:rFonts w:ascii="Arial" w:eastAsia="宋体" w:hAnsi="Arial" w:cs="Arial"/>
          <w:b/>
          <w:sz w:val="24"/>
          <w:lang w:val="en-GB" w:eastAsia="ko-KR"/>
        </w:rPr>
        <w:t xml:space="preserve"> </w:t>
      </w:r>
      <w:r w:rsidR="00A3188C">
        <w:rPr>
          <w:rFonts w:ascii="Arial" w:eastAsia="宋体" w:hAnsi="Arial" w:cs="Arial" w:hint="eastAsia"/>
          <w:b/>
          <w:sz w:val="24"/>
          <w:lang w:val="en-GB"/>
        </w:rPr>
        <w:t>activation</w:t>
      </w:r>
      <w:r w:rsidR="00A3188C">
        <w:rPr>
          <w:rFonts w:ascii="Arial" w:eastAsia="宋体" w:hAnsi="Arial" w:cs="Arial"/>
          <w:b/>
          <w:sz w:val="24"/>
          <w:lang w:val="en-GB" w:eastAsia="ko-KR"/>
        </w:rPr>
        <w:t xml:space="preserve"> </w:t>
      </w:r>
      <w:r w:rsidR="001512ED">
        <w:rPr>
          <w:rFonts w:ascii="Arial" w:eastAsia="宋体" w:hAnsi="Arial" w:cs="Arial"/>
          <w:b/>
          <w:sz w:val="24"/>
          <w:lang w:val="en-GB" w:eastAsia="ko-KR"/>
        </w:rPr>
        <w:t xml:space="preserve">delay </w:t>
      </w:r>
      <w:r w:rsidR="00A3188C">
        <w:rPr>
          <w:rFonts w:ascii="Arial" w:eastAsia="宋体" w:hAnsi="Arial" w:cs="Arial" w:hint="eastAsia"/>
          <w:b/>
          <w:sz w:val="24"/>
          <w:lang w:val="en-GB"/>
        </w:rPr>
        <w:t>reduction</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5F26BA" w:rsidRPr="005F26BA">
        <w:rPr>
          <w:rFonts w:ascii="Arial" w:eastAsia="宋体" w:hAnsi="Arial" w:cs="Arial"/>
          <w:b/>
          <w:sz w:val="24"/>
          <w:lang w:val="en-GB"/>
        </w:rPr>
        <w:t>6</w:t>
      </w:r>
      <w:r w:rsidR="003A4170" w:rsidRPr="005F26BA">
        <w:rPr>
          <w:rFonts w:ascii="Arial" w:eastAsia="宋体" w:hAnsi="Arial" w:cs="Arial"/>
          <w:b/>
          <w:sz w:val="24"/>
          <w:lang w:val="en-GB"/>
        </w:rPr>
        <w:t>.</w:t>
      </w:r>
      <w:r w:rsidR="00A3188C" w:rsidRPr="005F26BA">
        <w:rPr>
          <w:rFonts w:ascii="Arial" w:eastAsia="宋体" w:hAnsi="Arial" w:cs="Arial"/>
          <w:b/>
          <w:sz w:val="24"/>
          <w:lang w:val="en-GB"/>
        </w:rPr>
        <w:t>9</w:t>
      </w:r>
      <w:r w:rsidRPr="005F26BA">
        <w:rPr>
          <w:rFonts w:ascii="Arial" w:eastAsia="宋体" w:hAnsi="Arial" w:cs="Arial" w:hint="eastAsia"/>
          <w:b/>
          <w:sz w:val="24"/>
          <w:lang w:val="en-GB"/>
        </w:rPr>
        <w:t>.</w:t>
      </w:r>
      <w:r w:rsidRPr="005F26BA">
        <w:rPr>
          <w:rFonts w:ascii="Arial" w:eastAsia="宋体" w:hAnsi="Arial" w:cs="Arial"/>
          <w:b/>
          <w:sz w:val="24"/>
          <w:lang w:val="en-GB"/>
        </w:rPr>
        <w:t>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6E30E9">
        <w:rPr>
          <w:rFonts w:ascii="Times New Roman" w:hAnsi="Times New Roman" w:cs="Times New Roman"/>
          <w:sz w:val="20"/>
          <w:szCs w:val="20"/>
        </w:rPr>
        <w:t>4</w:t>
      </w:r>
      <w:r w:rsidR="00F301DE">
        <w:rPr>
          <w:rFonts w:ascii="Times New Roman" w:hAnsi="Times New Roman" w:cs="Times New Roman"/>
          <w:sz w:val="20"/>
          <w:szCs w:val="20"/>
        </w:rPr>
        <w:t>#</w:t>
      </w:r>
      <w:r w:rsidR="006E30E9">
        <w:rPr>
          <w:rFonts w:ascii="Times New Roman" w:hAnsi="Times New Roman" w:cs="Times New Roman"/>
          <w:sz w:val="20"/>
          <w:szCs w:val="20"/>
        </w:rPr>
        <w:t>104</w:t>
      </w:r>
      <w:r w:rsidR="00570005">
        <w:rPr>
          <w:rFonts w:ascii="Times New Roman" w:hAnsi="Times New Roman" w:cs="Times New Roman"/>
          <w:sz w:val="20"/>
          <w:szCs w:val="20"/>
        </w:rPr>
        <w:t>-</w:t>
      </w:r>
      <w:r>
        <w:rPr>
          <w:rFonts w:ascii="Times New Roman" w:hAnsi="Times New Roman" w:cs="Times New Roman"/>
          <w:sz w:val="20"/>
          <w:szCs w:val="20"/>
        </w:rPr>
        <w:t xml:space="preserve">e meeting, </w:t>
      </w:r>
      <w:r w:rsidR="006E30E9">
        <w:rPr>
          <w:rFonts w:ascii="Times New Roman" w:hAnsi="Times New Roman" w:cs="Times New Roman"/>
          <w:sz w:val="20"/>
          <w:szCs w:val="20"/>
        </w:rPr>
        <w:t>RAN4 has some initial discussion</w:t>
      </w:r>
      <w:r w:rsidR="00D652BD">
        <w:rPr>
          <w:rFonts w:ascii="Times New Roman" w:hAnsi="Times New Roman" w:cs="Times New Roman"/>
          <w:sz w:val="20"/>
          <w:szCs w:val="20"/>
        </w:rPr>
        <w:t xml:space="preserve"> </w:t>
      </w:r>
      <w:r w:rsidR="006E30E9">
        <w:rPr>
          <w:rFonts w:ascii="Times New Roman" w:hAnsi="Times New Roman" w:cs="Times New Roman"/>
          <w:sz w:val="20"/>
          <w:szCs w:val="20"/>
        </w:rPr>
        <w:t>on how to</w:t>
      </w:r>
      <w:r w:rsidR="00D652BD">
        <w:rPr>
          <w:rFonts w:ascii="Times New Roman" w:hAnsi="Times New Roman" w:cs="Times New Roman"/>
          <w:sz w:val="20"/>
          <w:szCs w:val="20"/>
        </w:rPr>
        <w:t xml:space="preserve"> define </w:t>
      </w:r>
      <w:r w:rsidR="006D677D">
        <w:rPr>
          <w:rFonts w:ascii="Times New Roman" w:hAnsi="Times New Roman" w:cs="Times New Roman"/>
          <w:sz w:val="20"/>
          <w:szCs w:val="20"/>
        </w:rPr>
        <w:t xml:space="preserve">the enhanced </w:t>
      </w:r>
      <w:r w:rsidR="00D652BD">
        <w:rPr>
          <w:rFonts w:ascii="Times New Roman" w:hAnsi="Times New Roman" w:cs="Times New Roman"/>
          <w:sz w:val="20"/>
          <w:szCs w:val="20"/>
        </w:rPr>
        <w:t xml:space="preserve">RRM requirements for </w:t>
      </w:r>
      <w:r w:rsidR="006D677D">
        <w:rPr>
          <w:rFonts w:ascii="Times New Roman" w:hAnsi="Times New Roman" w:cs="Times New Roman"/>
          <w:sz w:val="20"/>
          <w:szCs w:val="20"/>
        </w:rPr>
        <w:t>FR2 SCell activation delay</w:t>
      </w:r>
      <w:r w:rsidR="006E30E9">
        <w:rPr>
          <w:rFonts w:ascii="Times New Roman" w:hAnsi="Times New Roman" w:cs="Times New Roman"/>
          <w:sz w:val="20"/>
          <w:szCs w:val="20"/>
        </w:rPr>
        <w:t>, and approved the related WF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1D0D2B">
        <w:rPr>
          <w:rFonts w:ascii="Times New Roman" w:hAnsi="Times New Roman" w:cs="Times New Roman"/>
          <w:sz w:val="20"/>
          <w:szCs w:val="20"/>
        </w:rPr>
        <w:t>the</w:t>
      </w:r>
      <w:r w:rsidR="00AF6FB1">
        <w:rPr>
          <w:rFonts w:ascii="Times New Roman" w:hAnsi="Times New Roman" w:cs="Times New Roman"/>
          <w:sz w:val="20"/>
          <w:szCs w:val="20"/>
        </w:rPr>
        <w:t xml:space="preserve"> </w:t>
      </w:r>
      <w:r w:rsidR="00D652BD">
        <w:rPr>
          <w:rFonts w:ascii="Times New Roman" w:hAnsi="Times New Roman" w:cs="Times New Roman"/>
          <w:sz w:val="20"/>
          <w:szCs w:val="20"/>
        </w:rPr>
        <w:t>related requirements</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7213C7"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697AEC" w:rsidRPr="004B7DC8" w:rsidRDefault="00697AEC" w:rsidP="00697AEC">
      <w:pPr>
        <w:rPr>
          <w:rFonts w:ascii="Times New Roman" w:hAnsi="Times New Roman" w:cs="Times New Roman"/>
          <w:b/>
          <w:sz w:val="20"/>
          <w:szCs w:val="20"/>
          <w:u w:val="single"/>
        </w:rPr>
      </w:pPr>
      <w:r w:rsidRPr="004B7DC8">
        <w:rPr>
          <w:rFonts w:ascii="Times New Roman" w:hAnsi="Times New Roman" w:cs="Times New Roman"/>
          <w:b/>
          <w:sz w:val="20"/>
          <w:szCs w:val="20"/>
          <w:u w:val="single"/>
        </w:rPr>
        <w:t>Beam related enhancement for L3 part</w:t>
      </w:r>
    </w:p>
    <w:tbl>
      <w:tblPr>
        <w:tblW w:w="8357"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7213C7" w:rsidTr="007213C7">
        <w:trPr>
          <w:trHeight w:val="599"/>
        </w:trPr>
        <w:tc>
          <w:tcPr>
            <w:tcW w:w="8357" w:type="dxa"/>
          </w:tcPr>
          <w:p w:rsidR="004B7DC8" w:rsidRPr="004B7DC8" w:rsidRDefault="004B7DC8" w:rsidP="004B7DC8">
            <w:pPr>
              <w:rPr>
                <w:rFonts w:ascii="Times New Roman" w:eastAsia="宋体" w:hAnsi="Times New Roman" w:cs="Times New Roman"/>
                <w:b/>
                <w:sz w:val="20"/>
                <w:szCs w:val="20"/>
                <w:u w:val="single"/>
              </w:rPr>
            </w:pPr>
            <w:r w:rsidRPr="004B7DC8">
              <w:rPr>
                <w:rFonts w:ascii="Times New Roman" w:eastAsia="宋体" w:hAnsi="Times New Roman" w:cs="Times New Roman"/>
                <w:b/>
                <w:sz w:val="20"/>
                <w:szCs w:val="20"/>
                <w:u w:val="single"/>
                <w:lang w:val="en-GB" w:eastAsia="ko-KR"/>
              </w:rPr>
              <w:t>Issue 2-2-1: Beam sweeping factor en</w:t>
            </w:r>
            <w:r w:rsidRPr="004B7DC8">
              <w:rPr>
                <w:rFonts w:ascii="Times New Roman" w:eastAsia="宋体" w:hAnsi="Times New Roman" w:cs="Times New Roman"/>
                <w:b/>
                <w:sz w:val="20"/>
                <w:szCs w:val="20"/>
                <w:u w:val="single"/>
                <w:lang w:eastAsia="ko-KR"/>
              </w:rPr>
              <w:t xml:space="preserve">hancement in L3 part of FR2 </w:t>
            </w:r>
            <w:r w:rsidRPr="004B7DC8">
              <w:rPr>
                <w:rFonts w:ascii="Times New Roman" w:eastAsia="宋体" w:hAnsi="Times New Roman" w:cs="Times New Roman"/>
                <w:b/>
                <w:sz w:val="20"/>
                <w:szCs w:val="20"/>
                <w:u w:val="single"/>
              </w:rPr>
              <w:t xml:space="preserve">unknown </w:t>
            </w:r>
            <w:r w:rsidRPr="004B7DC8">
              <w:rPr>
                <w:rFonts w:ascii="Times New Roman" w:eastAsia="宋体" w:hAnsi="Times New Roman" w:cs="Times New Roman"/>
                <w:b/>
                <w:sz w:val="20"/>
                <w:szCs w:val="20"/>
                <w:u w:val="single"/>
                <w:lang w:eastAsia="ko-KR"/>
              </w:rPr>
              <w:t>SCell activation (not related with WI of FR2 multi-Rx chain DL reception)</w:t>
            </w:r>
          </w:p>
          <w:p w:rsidR="004B7DC8" w:rsidRPr="004B7DC8" w:rsidRDefault="004B7DC8" w:rsidP="004B7DC8">
            <w:pPr>
              <w:widowControl/>
              <w:numPr>
                <w:ilvl w:val="0"/>
                <w:numId w:val="33"/>
              </w:numPr>
              <w:jc w:val="left"/>
              <w:rPr>
                <w:rFonts w:ascii="Times New Roman" w:eastAsia="宋体" w:hAnsi="Times New Roman" w:cs="Times New Roman"/>
                <w:sz w:val="20"/>
                <w:lang w:val="en-GB"/>
              </w:rPr>
            </w:pPr>
            <w:r w:rsidRPr="004B7DC8">
              <w:rPr>
                <w:rFonts w:ascii="Times New Roman" w:eastAsia="宋体" w:hAnsi="Times New Roman" w:cs="Times New Roman"/>
                <w:sz w:val="20"/>
                <w:lang w:val="en-GB"/>
              </w:rPr>
              <w:t xml:space="preserve">FFS on beam sweeping factor reduction during unknown FR2 SCell activation. </w:t>
            </w:r>
          </w:p>
          <w:p w:rsidR="004B7DC8" w:rsidRPr="004B7DC8" w:rsidRDefault="004B7DC8" w:rsidP="004B7DC8">
            <w:pPr>
              <w:widowControl/>
              <w:numPr>
                <w:ilvl w:val="1"/>
                <w:numId w:val="33"/>
              </w:numPr>
              <w:jc w:val="left"/>
              <w:rPr>
                <w:rFonts w:ascii="Times New Roman" w:eastAsia="宋体" w:hAnsi="Times New Roman" w:cs="Times New Roman"/>
                <w:sz w:val="20"/>
                <w:lang w:val="en-GB"/>
              </w:rPr>
            </w:pPr>
            <w:r w:rsidRPr="004B7DC8">
              <w:rPr>
                <w:rFonts w:ascii="Times New Roman" w:eastAsia="宋体" w:hAnsi="Times New Roman" w:cs="Times New Roman"/>
                <w:sz w:val="20"/>
                <w:lang w:val="en-GB"/>
              </w:rPr>
              <w:t>Option 1a (CMCC): The agreements on reduced RX beam sweeping factor for Rel-17 FR2 HST or positioning enhancement can be considered as baseline.</w:t>
            </w:r>
          </w:p>
          <w:p w:rsidR="004B7DC8" w:rsidRPr="004B7DC8" w:rsidRDefault="004B7DC8" w:rsidP="004B7DC8">
            <w:pPr>
              <w:widowControl/>
              <w:numPr>
                <w:ilvl w:val="1"/>
                <w:numId w:val="33"/>
              </w:numPr>
              <w:jc w:val="left"/>
              <w:rPr>
                <w:rFonts w:ascii="Times New Roman" w:eastAsia="宋体" w:hAnsi="Times New Roman" w:cs="Times New Roman"/>
                <w:sz w:val="20"/>
                <w:lang w:val="en-GB"/>
              </w:rPr>
            </w:pPr>
            <w:r w:rsidRPr="004B7DC8">
              <w:rPr>
                <w:rFonts w:ascii="Times New Roman" w:eastAsia="宋体" w:hAnsi="Times New Roman" w:cs="Times New Roman"/>
                <w:sz w:val="20"/>
                <w:lang w:val="en-GB"/>
              </w:rPr>
              <w:t>Option 1b (vivo): Introduce the UE capability to support Rx beam sweeping factor can be less than 8 for FR2</w:t>
            </w:r>
          </w:p>
          <w:p w:rsidR="004B7DC8" w:rsidRPr="004B7DC8" w:rsidRDefault="004B7DC8" w:rsidP="004B7DC8">
            <w:pPr>
              <w:widowControl/>
              <w:numPr>
                <w:ilvl w:val="1"/>
                <w:numId w:val="33"/>
              </w:numPr>
              <w:jc w:val="left"/>
              <w:rPr>
                <w:rFonts w:ascii="Times New Roman" w:eastAsia="宋体" w:hAnsi="Times New Roman" w:cs="Times New Roman"/>
                <w:sz w:val="20"/>
                <w:lang w:val="en-GB"/>
              </w:rPr>
            </w:pPr>
            <w:r w:rsidRPr="004B7DC8">
              <w:rPr>
                <w:rFonts w:ascii="Times New Roman" w:eastAsia="宋体" w:hAnsi="Times New Roman" w:cs="Times New Roman"/>
                <w:sz w:val="20"/>
                <w:lang w:val="en-GB"/>
              </w:rPr>
              <w:t xml:space="preserve">Option 1c (Ericsson): </w:t>
            </w:r>
          </w:p>
          <w:p w:rsidR="004B7DC8" w:rsidRPr="004B7DC8" w:rsidRDefault="004B7DC8" w:rsidP="004B7DC8">
            <w:pPr>
              <w:widowControl/>
              <w:numPr>
                <w:ilvl w:val="2"/>
                <w:numId w:val="33"/>
              </w:numPr>
              <w:jc w:val="left"/>
              <w:rPr>
                <w:rFonts w:ascii="Times New Roman" w:eastAsia="宋体" w:hAnsi="Times New Roman" w:cs="Times New Roman"/>
                <w:sz w:val="20"/>
                <w:lang w:val="en-GB"/>
              </w:rPr>
            </w:pPr>
            <w:r w:rsidRPr="004B7DC8">
              <w:rPr>
                <w:rFonts w:ascii="Times New Roman" w:eastAsia="宋体" w:hAnsi="Times New Roman" w:cs="Times New Roman"/>
                <w:sz w:val="20"/>
                <w:lang w:val="en-GB"/>
              </w:rPr>
              <w:t>RAN4 to define RX beam constant time. Where, RX beam constant time is a time duration or window within which the RX beams are assumed to be constant or non changing. Rx beam constant time to be agreed as [X=1280ms].</w:t>
            </w:r>
          </w:p>
          <w:p w:rsidR="004B7DC8" w:rsidRPr="004B7DC8" w:rsidRDefault="004B7DC8" w:rsidP="004B7DC8">
            <w:pPr>
              <w:widowControl/>
              <w:numPr>
                <w:ilvl w:val="2"/>
                <w:numId w:val="33"/>
              </w:numPr>
              <w:jc w:val="left"/>
              <w:rPr>
                <w:rFonts w:ascii="Times New Roman" w:eastAsia="宋体" w:hAnsi="Times New Roman" w:cs="Times New Roman"/>
                <w:sz w:val="20"/>
                <w:lang w:val="en-GB"/>
              </w:rPr>
            </w:pPr>
            <w:r w:rsidRPr="004B7DC8">
              <w:rPr>
                <w:rFonts w:ascii="Times New Roman" w:eastAsia="宋体" w:hAnsi="Times New Roman" w:cs="Times New Roman"/>
                <w:sz w:val="20"/>
                <w:lang w:val="en-GB"/>
              </w:rPr>
              <w:t>If UE performed a full RX beam sweeping for a procedure, next procedures or steps fall within RX beam constant time do not need to perform RX beam sweeping.</w:t>
            </w:r>
          </w:p>
          <w:p w:rsidR="004B7DC8" w:rsidRPr="004B7DC8" w:rsidRDefault="004B7DC8" w:rsidP="004B7DC8">
            <w:pPr>
              <w:widowControl/>
              <w:numPr>
                <w:ilvl w:val="2"/>
                <w:numId w:val="33"/>
              </w:numPr>
              <w:jc w:val="left"/>
              <w:rPr>
                <w:rFonts w:ascii="Times New Roman" w:eastAsia="宋体" w:hAnsi="Times New Roman" w:cs="Times New Roman"/>
                <w:sz w:val="20"/>
                <w:lang w:val="en-GB"/>
              </w:rPr>
            </w:pPr>
            <w:r w:rsidRPr="004B7DC8">
              <w:rPr>
                <w:rFonts w:ascii="Times New Roman" w:eastAsia="宋体" w:hAnsi="Times New Roman" w:cs="Times New Roman"/>
                <w:sz w:val="20"/>
                <w:lang w:val="en-GB"/>
              </w:rPr>
              <w:t>UE can speed up the remaining steps in SCell activation with a shorter beam scaling factor based on prior Rx beam information from the step before</w:t>
            </w:r>
          </w:p>
          <w:p w:rsidR="007213C7" w:rsidRPr="004B7DC8" w:rsidRDefault="004B7DC8" w:rsidP="004B7DC8">
            <w:pPr>
              <w:widowControl/>
              <w:numPr>
                <w:ilvl w:val="1"/>
                <w:numId w:val="33"/>
              </w:numPr>
              <w:jc w:val="left"/>
              <w:rPr>
                <w:rFonts w:eastAsia="宋体"/>
                <w:sz w:val="20"/>
                <w:lang w:val="en-GB"/>
              </w:rPr>
            </w:pPr>
            <w:r w:rsidRPr="004B7DC8">
              <w:rPr>
                <w:rFonts w:ascii="Times New Roman" w:eastAsia="宋体" w:hAnsi="Times New Roman" w:cs="Times New Roman"/>
                <w:sz w:val="20"/>
                <w:lang w:val="en-GB"/>
              </w:rPr>
              <w:t>Other option is not precluded</w:t>
            </w:r>
          </w:p>
        </w:tc>
      </w:tr>
    </w:tbl>
    <w:p w:rsidR="000E6D4E" w:rsidRDefault="00DC2428" w:rsidP="00DC2428">
      <w:pPr>
        <w:rPr>
          <w:rFonts w:ascii="Times New Roman" w:hAnsi="Times New Roman" w:cs="Times New Roman"/>
          <w:sz w:val="20"/>
          <w:szCs w:val="20"/>
        </w:rPr>
      </w:pPr>
      <w:r>
        <w:rPr>
          <w:rFonts w:ascii="Times New Roman" w:hAnsi="Times New Roman" w:cs="Times New Roman"/>
          <w:sz w:val="20"/>
          <w:szCs w:val="20"/>
        </w:rPr>
        <w:t>According to the discussion in [2], UE Rx beam sweeping factor</w:t>
      </w:r>
      <w:r w:rsidR="004A21E3">
        <w:rPr>
          <w:rFonts w:ascii="Times New Roman" w:hAnsi="Times New Roman" w:cs="Times New Roman"/>
          <w:sz w:val="20"/>
          <w:szCs w:val="20"/>
        </w:rPr>
        <w:t xml:space="preserve"> reduction</w:t>
      </w:r>
      <w:r>
        <w:rPr>
          <w:rFonts w:ascii="Times New Roman" w:hAnsi="Times New Roman" w:cs="Times New Roman"/>
          <w:sz w:val="20"/>
          <w:szCs w:val="20"/>
        </w:rPr>
        <w:t xml:space="preserve"> for L3 part is one of aspect to reduce the FR2 SCell activation delay. </w:t>
      </w:r>
      <w:r w:rsidR="004A21E3">
        <w:rPr>
          <w:rFonts w:ascii="Times New Roman" w:hAnsi="Times New Roman" w:cs="Times New Roman"/>
          <w:sz w:val="20"/>
          <w:szCs w:val="20"/>
        </w:rPr>
        <w:t xml:space="preserve">And we think both option 1b and option 1c can be considered to reduce the FR2 SCell activation delay. If UE </w:t>
      </w:r>
      <w:r w:rsidR="000E6D4E">
        <w:rPr>
          <w:rFonts w:ascii="Times New Roman" w:hAnsi="Times New Roman" w:cs="Times New Roman"/>
          <w:sz w:val="20"/>
          <w:szCs w:val="20"/>
        </w:rPr>
        <w:t>support</w:t>
      </w:r>
      <w:r w:rsidR="004A21E3">
        <w:rPr>
          <w:rFonts w:ascii="Times New Roman" w:hAnsi="Times New Roman" w:cs="Times New Roman"/>
          <w:sz w:val="20"/>
          <w:szCs w:val="20"/>
        </w:rPr>
        <w:t xml:space="preserve"> </w:t>
      </w:r>
      <w:r w:rsidR="000E6D4E">
        <w:rPr>
          <w:rFonts w:ascii="Times New Roman" w:hAnsi="Times New Roman" w:cs="Times New Roman"/>
          <w:sz w:val="20"/>
          <w:szCs w:val="20"/>
        </w:rPr>
        <w:t xml:space="preserve">the </w:t>
      </w:r>
      <w:r w:rsidR="004A21E3">
        <w:rPr>
          <w:rFonts w:ascii="Times New Roman" w:hAnsi="Times New Roman" w:cs="Times New Roman"/>
          <w:sz w:val="20"/>
          <w:szCs w:val="20"/>
        </w:rPr>
        <w:t>Rx beam sw</w:t>
      </w:r>
      <w:r w:rsidR="000E6D4E">
        <w:rPr>
          <w:rFonts w:ascii="Times New Roman" w:hAnsi="Times New Roman" w:cs="Times New Roman"/>
          <w:sz w:val="20"/>
          <w:szCs w:val="20"/>
        </w:rPr>
        <w:t>eeping factor less than 8, the FR2 SCell activation delay can be reduced, and such UE capability should be applied to both FR2 known and unknown cases.</w:t>
      </w:r>
    </w:p>
    <w:p w:rsidR="00DC2428" w:rsidRPr="000E6D4E" w:rsidRDefault="000E6D4E" w:rsidP="008D059A">
      <w:pPr>
        <w:spacing w:after="240"/>
        <w:rPr>
          <w:rFonts w:ascii="Times New Roman" w:hAnsi="Times New Roman" w:cs="Times New Roman"/>
          <w:b/>
          <w:sz w:val="20"/>
          <w:szCs w:val="20"/>
        </w:rPr>
      </w:pPr>
      <w:r w:rsidRPr="000E6D4E">
        <w:rPr>
          <w:rFonts w:ascii="Times New Roman" w:hAnsi="Times New Roman" w:cs="Times New Roman"/>
          <w:b/>
          <w:sz w:val="20"/>
          <w:szCs w:val="20"/>
        </w:rPr>
        <w:t>Proposal 1: RAN4 to introduce the UE capability to support the UE Rx beam sweeping factor less than 8 for FR2 SCell activation.</w:t>
      </w:r>
    </w:p>
    <w:p w:rsidR="007E1C8F" w:rsidRDefault="000E6D4E" w:rsidP="00DC2428">
      <w:pPr>
        <w:rPr>
          <w:rFonts w:ascii="Times New Roman" w:hAnsi="Times New Roman" w:cs="Times New Roman"/>
          <w:sz w:val="20"/>
          <w:szCs w:val="20"/>
        </w:rPr>
      </w:pPr>
      <w:r>
        <w:rPr>
          <w:rFonts w:ascii="Times New Roman" w:hAnsi="Times New Roman" w:cs="Times New Roman"/>
          <w:sz w:val="20"/>
          <w:szCs w:val="20"/>
        </w:rPr>
        <w:lastRenderedPageBreak/>
        <w:t xml:space="preserve">Regarding the UE Rx beam constant time, </w:t>
      </w:r>
      <w:r w:rsidR="007E1C8F">
        <w:rPr>
          <w:rFonts w:ascii="Times New Roman" w:hAnsi="Times New Roman" w:cs="Times New Roman"/>
          <w:sz w:val="20"/>
          <w:szCs w:val="20"/>
        </w:rPr>
        <w:t xml:space="preserve">we think </w:t>
      </w:r>
      <w:r w:rsidR="008937CF">
        <w:rPr>
          <w:rFonts w:ascii="Times New Roman" w:hAnsi="Times New Roman" w:cs="Times New Roman"/>
          <w:sz w:val="20"/>
          <w:szCs w:val="20"/>
        </w:rPr>
        <w:t>it is difficult to define such time duration to guarantee the UE maintain the Rx beam, as UE may ro</w:t>
      </w:r>
      <w:r w:rsidR="007E1C8F">
        <w:rPr>
          <w:rFonts w:ascii="Times New Roman" w:hAnsi="Times New Roman" w:cs="Times New Roman"/>
          <w:sz w:val="20"/>
          <w:szCs w:val="20"/>
        </w:rPr>
        <w:t>t</w:t>
      </w:r>
      <w:r w:rsidR="008937CF">
        <w:rPr>
          <w:rFonts w:ascii="Times New Roman" w:hAnsi="Times New Roman" w:cs="Times New Roman"/>
          <w:sz w:val="20"/>
          <w:szCs w:val="20"/>
        </w:rPr>
        <w:t xml:space="preserve">ate at any time. </w:t>
      </w:r>
      <w:r w:rsidR="00D230DA">
        <w:rPr>
          <w:rFonts w:ascii="Times New Roman" w:hAnsi="Times New Roman" w:cs="Times New Roman"/>
          <w:sz w:val="20"/>
          <w:szCs w:val="20"/>
        </w:rPr>
        <w:t>However, it</w:t>
      </w:r>
      <w:r w:rsidR="007E1C8F">
        <w:rPr>
          <w:rFonts w:ascii="Times New Roman" w:hAnsi="Times New Roman" w:cs="Times New Roman"/>
          <w:sz w:val="20"/>
          <w:szCs w:val="20"/>
        </w:rPr>
        <w:t xml:space="preserve"> is feasible and beneficial </w:t>
      </w:r>
      <w:r w:rsidR="00D230DA">
        <w:rPr>
          <w:rFonts w:ascii="Times New Roman" w:hAnsi="Times New Roman" w:cs="Times New Roman"/>
          <w:sz w:val="20"/>
          <w:szCs w:val="20"/>
        </w:rPr>
        <w:t xml:space="preserve">to introduce the conditions </w:t>
      </w:r>
      <w:r w:rsidR="00C032FF">
        <w:rPr>
          <w:rFonts w:ascii="Times New Roman" w:hAnsi="Times New Roman" w:cs="Times New Roman"/>
          <w:sz w:val="20"/>
          <w:szCs w:val="20"/>
        </w:rPr>
        <w:t xml:space="preserve">to </w:t>
      </w:r>
      <w:r w:rsidR="00C35676">
        <w:rPr>
          <w:rFonts w:ascii="Times New Roman" w:hAnsi="Times New Roman" w:cs="Times New Roman"/>
          <w:sz w:val="20"/>
          <w:szCs w:val="20"/>
        </w:rPr>
        <w:t>allow</w:t>
      </w:r>
      <w:r w:rsidR="00D230DA">
        <w:rPr>
          <w:rFonts w:ascii="Times New Roman" w:hAnsi="Times New Roman" w:cs="Times New Roman"/>
          <w:sz w:val="20"/>
          <w:szCs w:val="20"/>
        </w:rPr>
        <w:t xml:space="preserve"> UE enter</w:t>
      </w:r>
      <w:r w:rsidR="00C032FF">
        <w:rPr>
          <w:rFonts w:ascii="Times New Roman" w:hAnsi="Times New Roman" w:cs="Times New Roman"/>
          <w:sz w:val="20"/>
          <w:szCs w:val="20"/>
        </w:rPr>
        <w:t>s</w:t>
      </w:r>
      <w:r w:rsidR="00D230DA">
        <w:rPr>
          <w:rFonts w:ascii="Times New Roman" w:hAnsi="Times New Roman" w:cs="Times New Roman"/>
          <w:sz w:val="20"/>
          <w:szCs w:val="20"/>
        </w:rPr>
        <w:t xml:space="preserve"> the </w:t>
      </w:r>
      <w:r w:rsidR="00C032FF">
        <w:rPr>
          <w:rFonts w:ascii="Times New Roman" w:hAnsi="Times New Roman" w:cs="Times New Roman"/>
          <w:sz w:val="20"/>
          <w:szCs w:val="20"/>
        </w:rPr>
        <w:t>state of not performing full</w:t>
      </w:r>
      <w:r w:rsidR="00520E3C">
        <w:rPr>
          <w:rFonts w:ascii="Times New Roman" w:hAnsi="Times New Roman" w:cs="Times New Roman"/>
          <w:sz w:val="20"/>
          <w:szCs w:val="20"/>
        </w:rPr>
        <w:t xml:space="preserve"> Rx beam </w:t>
      </w:r>
      <w:r w:rsidR="00C032FF">
        <w:rPr>
          <w:rFonts w:ascii="Times New Roman" w:hAnsi="Times New Roman" w:cs="Times New Roman"/>
          <w:sz w:val="20"/>
          <w:szCs w:val="20"/>
        </w:rPr>
        <w:t>sweeping</w:t>
      </w:r>
      <w:r w:rsidR="00D230DA">
        <w:rPr>
          <w:rFonts w:ascii="Times New Roman" w:hAnsi="Times New Roman" w:cs="Times New Roman"/>
          <w:sz w:val="20"/>
          <w:szCs w:val="20"/>
        </w:rPr>
        <w:t>. W</w:t>
      </w:r>
      <w:r w:rsidR="007E1C8F">
        <w:rPr>
          <w:rFonts w:ascii="Times New Roman" w:hAnsi="Times New Roman" w:cs="Times New Roman"/>
          <w:sz w:val="20"/>
          <w:szCs w:val="20"/>
        </w:rPr>
        <w:t>hen</w:t>
      </w:r>
      <w:r w:rsidR="00350247">
        <w:rPr>
          <w:rFonts w:ascii="Times New Roman" w:hAnsi="Times New Roman" w:cs="Times New Roman"/>
          <w:sz w:val="20"/>
          <w:szCs w:val="20"/>
        </w:rPr>
        <w:t xml:space="preserve"> </w:t>
      </w:r>
      <w:r w:rsidR="007E1C8F">
        <w:rPr>
          <w:rFonts w:ascii="Times New Roman" w:hAnsi="Times New Roman" w:cs="Times New Roman"/>
          <w:sz w:val="20"/>
          <w:szCs w:val="20"/>
        </w:rPr>
        <w:t xml:space="preserve">the measured RSRP is good enough, </w:t>
      </w:r>
      <w:r w:rsidR="00350247">
        <w:rPr>
          <w:rFonts w:ascii="Times New Roman" w:hAnsi="Times New Roman" w:cs="Times New Roman"/>
          <w:sz w:val="20"/>
          <w:szCs w:val="20"/>
        </w:rPr>
        <w:t xml:space="preserve">it is assumed that </w:t>
      </w:r>
      <w:r w:rsidR="007E1C8F">
        <w:rPr>
          <w:rFonts w:ascii="Times New Roman" w:hAnsi="Times New Roman" w:cs="Times New Roman"/>
          <w:sz w:val="20"/>
          <w:szCs w:val="20"/>
        </w:rPr>
        <w:t xml:space="preserve">the UE </w:t>
      </w:r>
      <w:r w:rsidR="00350247">
        <w:rPr>
          <w:rFonts w:ascii="Times New Roman" w:hAnsi="Times New Roman" w:cs="Times New Roman"/>
          <w:sz w:val="20"/>
          <w:szCs w:val="20"/>
        </w:rPr>
        <w:t>does</w:t>
      </w:r>
      <w:r w:rsidR="007E1C8F">
        <w:rPr>
          <w:rFonts w:ascii="Times New Roman" w:hAnsi="Times New Roman" w:cs="Times New Roman"/>
          <w:sz w:val="20"/>
          <w:szCs w:val="20"/>
        </w:rPr>
        <w:t xml:space="preserve"> not need to do the Rx beam sweeping</w:t>
      </w:r>
      <w:r w:rsidR="00D230DA">
        <w:rPr>
          <w:rFonts w:ascii="Times New Roman" w:hAnsi="Times New Roman" w:cs="Times New Roman"/>
          <w:sz w:val="20"/>
          <w:szCs w:val="20"/>
        </w:rPr>
        <w:t xml:space="preserve"> and the UE is in </w:t>
      </w:r>
      <w:r w:rsidR="00C032FF">
        <w:rPr>
          <w:rFonts w:ascii="Times New Roman" w:hAnsi="Times New Roman" w:cs="Times New Roman"/>
          <w:sz w:val="20"/>
          <w:szCs w:val="20"/>
        </w:rPr>
        <w:t xml:space="preserve">the state of not performing full Rx beam sweeping. </w:t>
      </w:r>
      <w:r w:rsidR="0084586E">
        <w:rPr>
          <w:rFonts w:ascii="Times New Roman" w:hAnsi="Times New Roman" w:cs="Times New Roman"/>
          <w:sz w:val="20"/>
          <w:szCs w:val="20"/>
        </w:rPr>
        <w:t>The UE can perform the measurement with a sub-set of Rx beam or non-Rx beam sweeping during this state.</w:t>
      </w:r>
      <w:r w:rsidR="00C032FF">
        <w:rPr>
          <w:rFonts w:ascii="Times New Roman" w:hAnsi="Times New Roman" w:cs="Times New Roman"/>
          <w:sz w:val="20"/>
          <w:szCs w:val="20"/>
        </w:rPr>
        <w:t xml:space="preserve"> </w:t>
      </w:r>
      <w:r w:rsidR="00520E3C">
        <w:rPr>
          <w:rFonts w:ascii="Times New Roman" w:hAnsi="Times New Roman" w:cs="Times New Roman"/>
          <w:sz w:val="20"/>
          <w:szCs w:val="20"/>
        </w:rPr>
        <w:t>U</w:t>
      </w:r>
      <w:r w:rsidR="00350247">
        <w:rPr>
          <w:rFonts w:ascii="Times New Roman" w:hAnsi="Times New Roman" w:cs="Times New Roman"/>
          <w:sz w:val="20"/>
          <w:szCs w:val="20"/>
        </w:rPr>
        <w:t xml:space="preserve">pon the RSRP variant is larger than a threshold, </w:t>
      </w:r>
      <w:r w:rsidR="00520E3C">
        <w:rPr>
          <w:rFonts w:ascii="Times New Roman" w:hAnsi="Times New Roman" w:cs="Times New Roman"/>
          <w:sz w:val="20"/>
          <w:szCs w:val="20"/>
        </w:rPr>
        <w:t>the UE should exit the non-changing Rx beam state and perform the full Rx beam sweeping.</w:t>
      </w:r>
    </w:p>
    <w:p w:rsidR="00520E3C" w:rsidRDefault="00520E3C" w:rsidP="00520E3C">
      <w:pPr>
        <w:rPr>
          <w:rFonts w:ascii="Times New Roman" w:hAnsi="Times New Roman" w:cs="Times New Roman"/>
          <w:b/>
          <w:sz w:val="20"/>
          <w:szCs w:val="20"/>
        </w:rPr>
      </w:pPr>
      <w:r>
        <w:rPr>
          <w:rFonts w:ascii="Times New Roman" w:hAnsi="Times New Roman" w:cs="Times New Roman"/>
          <w:b/>
          <w:sz w:val="20"/>
          <w:szCs w:val="20"/>
        </w:rPr>
        <w:t>Proposal 2</w:t>
      </w:r>
      <w:r w:rsidRPr="000E6D4E">
        <w:rPr>
          <w:rFonts w:ascii="Times New Roman" w:hAnsi="Times New Roman" w:cs="Times New Roman"/>
          <w:b/>
          <w:sz w:val="20"/>
          <w:szCs w:val="20"/>
        </w:rPr>
        <w:t xml:space="preserve">: RAN4 to introduce the </w:t>
      </w:r>
      <w:r w:rsidR="00C35676" w:rsidRPr="00C35676">
        <w:rPr>
          <w:rFonts w:ascii="Times New Roman" w:hAnsi="Times New Roman" w:cs="Times New Roman"/>
          <w:b/>
          <w:sz w:val="20"/>
          <w:szCs w:val="20"/>
        </w:rPr>
        <w:t>state of not performing full Rx beam sweeping</w:t>
      </w:r>
      <w:r w:rsidRPr="000E6D4E">
        <w:rPr>
          <w:rFonts w:ascii="Times New Roman" w:hAnsi="Times New Roman" w:cs="Times New Roman"/>
          <w:b/>
          <w:sz w:val="20"/>
          <w:szCs w:val="20"/>
        </w:rPr>
        <w:t xml:space="preserve"> for </w:t>
      </w:r>
      <w:r w:rsidR="00C35676">
        <w:rPr>
          <w:rFonts w:ascii="Times New Roman" w:hAnsi="Times New Roman" w:cs="Times New Roman"/>
          <w:b/>
          <w:sz w:val="20"/>
          <w:szCs w:val="20"/>
        </w:rPr>
        <w:t>L3 measurement</w:t>
      </w:r>
      <w:r w:rsidRPr="000E6D4E">
        <w:rPr>
          <w:rFonts w:ascii="Times New Roman" w:hAnsi="Times New Roman" w:cs="Times New Roman"/>
          <w:b/>
          <w:sz w:val="20"/>
          <w:szCs w:val="20"/>
        </w:rPr>
        <w:t xml:space="preserve"> </w:t>
      </w:r>
      <w:r w:rsidR="00C35676">
        <w:rPr>
          <w:rFonts w:ascii="Times New Roman" w:hAnsi="Times New Roman" w:cs="Times New Roman"/>
          <w:b/>
          <w:sz w:val="20"/>
          <w:szCs w:val="20"/>
        </w:rPr>
        <w:t>during FR2 SCell activation</w:t>
      </w:r>
      <w:r w:rsidRPr="000E6D4E">
        <w:rPr>
          <w:rFonts w:ascii="Times New Roman" w:hAnsi="Times New Roman" w:cs="Times New Roman"/>
          <w:b/>
          <w:sz w:val="20"/>
          <w:szCs w:val="20"/>
        </w:rPr>
        <w:t>.</w:t>
      </w:r>
    </w:p>
    <w:p w:rsidR="00C35676" w:rsidRDefault="003869EC" w:rsidP="00C35676">
      <w:pPr>
        <w:pStyle w:val="a7"/>
        <w:numPr>
          <w:ilvl w:val="0"/>
          <w:numId w:val="40"/>
        </w:numPr>
        <w:rPr>
          <w:b/>
          <w:sz w:val="20"/>
          <w:szCs w:val="20"/>
        </w:rPr>
      </w:pPr>
      <w:r>
        <w:rPr>
          <w:b/>
          <w:sz w:val="20"/>
          <w:szCs w:val="20"/>
        </w:rPr>
        <w:t>When</w:t>
      </w:r>
      <w:r w:rsidR="00C35676" w:rsidRPr="00C35676">
        <w:rPr>
          <w:b/>
          <w:sz w:val="20"/>
          <w:szCs w:val="20"/>
        </w:rPr>
        <w:t xml:space="preserve"> the measured RSRP is </w:t>
      </w:r>
      <w:r w:rsidR="00C35676">
        <w:rPr>
          <w:b/>
          <w:sz w:val="20"/>
          <w:szCs w:val="20"/>
        </w:rPr>
        <w:t>higher than a threshold</w:t>
      </w:r>
      <w:r w:rsidR="00C35676" w:rsidRPr="00C35676">
        <w:rPr>
          <w:b/>
          <w:sz w:val="20"/>
          <w:szCs w:val="20"/>
        </w:rPr>
        <w:t xml:space="preserve">, the UE </w:t>
      </w:r>
      <w:r w:rsidR="00C35676">
        <w:rPr>
          <w:b/>
          <w:sz w:val="20"/>
          <w:szCs w:val="20"/>
        </w:rPr>
        <w:t>enters</w:t>
      </w:r>
      <w:r w:rsidR="00C35676" w:rsidRPr="00C35676">
        <w:rPr>
          <w:b/>
          <w:sz w:val="20"/>
          <w:szCs w:val="20"/>
        </w:rPr>
        <w:t xml:space="preserve"> in the state of not performing full Rx beam sweeping. The UE can perform the measurement with a sub-set of Rx beam or non-Rx beam sweeping during this state. </w:t>
      </w:r>
    </w:p>
    <w:p w:rsidR="00C35676" w:rsidRPr="00C35676" w:rsidRDefault="00C35676" w:rsidP="008D059A">
      <w:pPr>
        <w:pStyle w:val="a7"/>
        <w:numPr>
          <w:ilvl w:val="0"/>
          <w:numId w:val="40"/>
        </w:numPr>
        <w:spacing w:after="240"/>
        <w:rPr>
          <w:b/>
          <w:sz w:val="20"/>
          <w:szCs w:val="20"/>
        </w:rPr>
      </w:pPr>
      <w:r>
        <w:rPr>
          <w:b/>
          <w:sz w:val="20"/>
          <w:szCs w:val="20"/>
        </w:rPr>
        <w:t>When</w:t>
      </w:r>
      <w:r w:rsidRPr="00C35676">
        <w:rPr>
          <w:b/>
          <w:sz w:val="20"/>
          <w:szCs w:val="20"/>
        </w:rPr>
        <w:t xml:space="preserve"> RSRP </w:t>
      </w:r>
      <w:r w:rsidR="003869EC">
        <w:rPr>
          <w:b/>
          <w:sz w:val="20"/>
          <w:szCs w:val="20"/>
        </w:rPr>
        <w:t>variance</w:t>
      </w:r>
      <w:r w:rsidRPr="00C35676">
        <w:rPr>
          <w:b/>
          <w:sz w:val="20"/>
          <w:szCs w:val="20"/>
        </w:rPr>
        <w:t xml:space="preserve"> is larger than a threshold, the UE exit</w:t>
      </w:r>
      <w:r w:rsidR="003869EC">
        <w:rPr>
          <w:b/>
          <w:sz w:val="20"/>
          <w:szCs w:val="20"/>
        </w:rPr>
        <w:t>s</w:t>
      </w:r>
      <w:r w:rsidRPr="00C35676">
        <w:rPr>
          <w:b/>
          <w:sz w:val="20"/>
          <w:szCs w:val="20"/>
        </w:rPr>
        <w:t xml:space="preserve"> the non-changing Rx beam state and perform the full Rx beam sweeping.</w:t>
      </w:r>
    </w:p>
    <w:p w:rsidR="007931BD" w:rsidRDefault="007931BD" w:rsidP="007931BD">
      <w:pPr>
        <w:rPr>
          <w:b/>
          <w:sz w:val="20"/>
          <w:szCs w:val="20"/>
          <w:u w:val="single"/>
          <w:lang w:val="en-GB" w:eastAsia="ko-KR"/>
        </w:rPr>
      </w:pPr>
    </w:p>
    <w:p w:rsidR="007931BD" w:rsidRPr="007931BD" w:rsidRDefault="007931BD" w:rsidP="007931BD">
      <w:pPr>
        <w:rPr>
          <w:rFonts w:ascii="Times New Roman" w:hAnsi="Times New Roman" w:cs="Times New Roman"/>
          <w:b/>
          <w:sz w:val="20"/>
          <w:szCs w:val="20"/>
          <w:u w:val="single"/>
        </w:rPr>
      </w:pPr>
      <w:r w:rsidRPr="007931BD">
        <w:rPr>
          <w:rFonts w:ascii="Times New Roman" w:hAnsi="Times New Roman" w:cs="Times New Roman"/>
          <w:b/>
          <w:sz w:val="20"/>
          <w:szCs w:val="20"/>
          <w:u w:val="single"/>
        </w:rPr>
        <w:t>RS related enhancement for L3 part</w:t>
      </w:r>
    </w:p>
    <w:tbl>
      <w:tblPr>
        <w:tblW w:w="8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3"/>
      </w:tblGrid>
      <w:tr w:rsidR="007931BD" w:rsidTr="007931BD">
        <w:trPr>
          <w:trHeight w:val="611"/>
        </w:trPr>
        <w:tc>
          <w:tcPr>
            <w:tcW w:w="8303" w:type="dxa"/>
          </w:tcPr>
          <w:p w:rsidR="007931BD" w:rsidRPr="001C233F" w:rsidRDefault="007931BD" w:rsidP="007931BD">
            <w:pPr>
              <w:rPr>
                <w:rFonts w:eastAsia="宋体"/>
                <w:b/>
                <w:sz w:val="20"/>
                <w:szCs w:val="20"/>
                <w:u w:val="single"/>
              </w:rPr>
            </w:pPr>
            <w:r w:rsidRPr="007931BD">
              <w:rPr>
                <w:rFonts w:ascii="Times New Roman" w:eastAsia="宋体" w:hAnsi="Times New Roman" w:cs="Times New Roman"/>
                <w:b/>
                <w:sz w:val="20"/>
                <w:szCs w:val="20"/>
                <w:u w:val="single"/>
                <w:lang w:val="en-GB" w:eastAsia="ko-KR"/>
              </w:rPr>
              <w:t>Issue 2-2-4: RS related enhancement of FR2 unknown SCell activation</w:t>
            </w:r>
          </w:p>
          <w:p w:rsidR="007931BD" w:rsidRPr="007931BD" w:rsidRDefault="007931BD" w:rsidP="007931BD">
            <w:pPr>
              <w:widowControl/>
              <w:numPr>
                <w:ilvl w:val="0"/>
                <w:numId w:val="33"/>
              </w:numPr>
              <w:jc w:val="left"/>
              <w:rPr>
                <w:rFonts w:ascii="Times New Roman" w:hAnsi="Times New Roman" w:cs="Times New Roman"/>
                <w:sz w:val="20"/>
                <w:szCs w:val="24"/>
              </w:rPr>
            </w:pPr>
            <w:r w:rsidRPr="007931BD">
              <w:rPr>
                <w:rFonts w:ascii="Times New Roman" w:eastAsia="宋体" w:hAnsi="Times New Roman" w:cs="Times New Roman"/>
                <w:sz w:val="20"/>
                <w:lang w:val="en-GB"/>
              </w:rPr>
              <w:t>FFS: AP-CSI-RS and/or A-TRS based fast SCell activation may also apply to unknown FR2 SCell activation enhancement</w:t>
            </w:r>
          </w:p>
        </w:tc>
      </w:tr>
    </w:tbl>
    <w:p w:rsidR="005E081D" w:rsidRDefault="00137E62" w:rsidP="003E1EB2">
      <w:pPr>
        <w:rPr>
          <w:rFonts w:ascii="Times New Roman" w:hAnsi="Times New Roman" w:cs="Times New Roman"/>
          <w:sz w:val="20"/>
          <w:szCs w:val="20"/>
        </w:rPr>
      </w:pPr>
      <w:r>
        <w:rPr>
          <w:rFonts w:ascii="Times New Roman" w:hAnsi="Times New Roman" w:cs="Times New Roman"/>
          <w:sz w:val="20"/>
          <w:szCs w:val="20"/>
        </w:rPr>
        <w:t xml:space="preserve">When </w:t>
      </w:r>
      <w:r w:rsidR="00F643FD">
        <w:rPr>
          <w:rFonts w:ascii="Times New Roman" w:hAnsi="Times New Roman" w:cs="Times New Roman"/>
          <w:sz w:val="20"/>
          <w:szCs w:val="20"/>
        </w:rPr>
        <w:t>the ta</w:t>
      </w:r>
      <w:r w:rsidR="00D96A56">
        <w:rPr>
          <w:rFonts w:ascii="Times New Roman" w:hAnsi="Times New Roman" w:cs="Times New Roman"/>
          <w:sz w:val="20"/>
          <w:szCs w:val="20"/>
        </w:rPr>
        <w:t xml:space="preserve">rget SCell is unknown to UE, </w:t>
      </w:r>
      <w:r w:rsidR="005E081D">
        <w:rPr>
          <w:rFonts w:ascii="Times New Roman" w:hAnsi="Times New Roman" w:cs="Times New Roman"/>
          <w:sz w:val="20"/>
          <w:szCs w:val="20"/>
        </w:rPr>
        <w:t>it means that the UE lost the DL coarse timing of the target SCell if known condition of FR2 SCell is not fulfilled, and the UE</w:t>
      </w:r>
      <w:r w:rsidR="00D96A56">
        <w:rPr>
          <w:rFonts w:ascii="Times New Roman" w:hAnsi="Times New Roman" w:cs="Times New Roman"/>
          <w:sz w:val="20"/>
          <w:szCs w:val="20"/>
        </w:rPr>
        <w:t xml:space="preserve"> is required to perform AGC adjustment and cell search with Rx beam sweeping which is dominant in FR2 SCell activation delay. </w:t>
      </w:r>
      <w:r w:rsidR="005E081D">
        <w:rPr>
          <w:rFonts w:ascii="Times New Roman" w:hAnsi="Times New Roman" w:cs="Times New Roman"/>
          <w:sz w:val="20"/>
          <w:szCs w:val="20"/>
        </w:rPr>
        <w:t>Since the physical cell ID is configured to UE via RRC reconfiguration when the target SCell is added. The de</w:t>
      </w:r>
      <w:r w:rsidR="00207CF1">
        <w:rPr>
          <w:rFonts w:ascii="Times New Roman" w:hAnsi="Times New Roman" w:cs="Times New Roman"/>
          <w:sz w:val="20"/>
          <w:szCs w:val="20"/>
        </w:rPr>
        <w:t>coding of</w:t>
      </w:r>
      <w:r w:rsidR="005E081D">
        <w:rPr>
          <w:rFonts w:ascii="Times New Roman" w:hAnsi="Times New Roman" w:cs="Times New Roman"/>
          <w:sz w:val="20"/>
          <w:szCs w:val="20"/>
        </w:rPr>
        <w:t xml:space="preserve"> physical cell ID </w:t>
      </w:r>
      <w:r w:rsidR="00207CF1">
        <w:rPr>
          <w:rFonts w:ascii="Times New Roman" w:hAnsi="Times New Roman" w:cs="Times New Roman"/>
          <w:sz w:val="20"/>
          <w:szCs w:val="20"/>
        </w:rPr>
        <w:t>may not be needed</w:t>
      </w:r>
      <w:r w:rsidR="005E081D">
        <w:rPr>
          <w:rFonts w:ascii="Times New Roman" w:hAnsi="Times New Roman" w:cs="Times New Roman"/>
          <w:sz w:val="20"/>
          <w:szCs w:val="20"/>
        </w:rPr>
        <w:t xml:space="preserve"> during</w:t>
      </w:r>
      <w:r w:rsidR="00207CF1">
        <w:rPr>
          <w:rFonts w:ascii="Times New Roman" w:hAnsi="Times New Roman" w:cs="Times New Roman"/>
          <w:sz w:val="20"/>
          <w:szCs w:val="20"/>
        </w:rPr>
        <w:t xml:space="preserve"> cell search in</w:t>
      </w:r>
      <w:r w:rsidR="005E081D">
        <w:rPr>
          <w:rFonts w:ascii="Times New Roman" w:hAnsi="Times New Roman" w:cs="Times New Roman"/>
          <w:sz w:val="20"/>
          <w:szCs w:val="20"/>
        </w:rPr>
        <w:t xml:space="preserve"> the SCell activation procedure. </w:t>
      </w:r>
      <w:r w:rsidR="00207CF1">
        <w:rPr>
          <w:rFonts w:ascii="Times New Roman" w:hAnsi="Times New Roman" w:cs="Times New Roman"/>
          <w:sz w:val="20"/>
          <w:szCs w:val="20"/>
        </w:rPr>
        <w:t xml:space="preserve">In this case, the </w:t>
      </w:r>
      <w:r w:rsidR="00FB6AB0">
        <w:rPr>
          <w:rFonts w:ascii="Times New Roman" w:hAnsi="Times New Roman" w:cs="Times New Roman"/>
          <w:sz w:val="20"/>
          <w:szCs w:val="20"/>
        </w:rPr>
        <w:t>A-T</w:t>
      </w:r>
      <w:r w:rsidR="00207CF1">
        <w:rPr>
          <w:rFonts w:ascii="Times New Roman" w:hAnsi="Times New Roman" w:cs="Times New Roman"/>
          <w:sz w:val="20"/>
          <w:szCs w:val="20"/>
        </w:rPr>
        <w:t xml:space="preserve">RS can be configured to be used for </w:t>
      </w:r>
      <w:r w:rsidR="007931BD">
        <w:rPr>
          <w:rFonts w:ascii="Times New Roman" w:hAnsi="Times New Roman" w:cs="Times New Roman"/>
          <w:sz w:val="20"/>
          <w:szCs w:val="20"/>
        </w:rPr>
        <w:t xml:space="preserve">AGC adjustment and </w:t>
      </w:r>
      <w:r w:rsidR="00207CF1">
        <w:rPr>
          <w:rFonts w:ascii="Times New Roman" w:hAnsi="Times New Roman" w:cs="Times New Roman"/>
          <w:sz w:val="20"/>
          <w:szCs w:val="20"/>
        </w:rPr>
        <w:t xml:space="preserve">DL timing synchronization if the QCL information of the </w:t>
      </w:r>
      <w:r w:rsidR="00DC4DA3">
        <w:rPr>
          <w:rFonts w:ascii="Times New Roman" w:hAnsi="Times New Roman" w:cs="Times New Roman"/>
          <w:sz w:val="20"/>
          <w:szCs w:val="20"/>
        </w:rPr>
        <w:t>A-T</w:t>
      </w:r>
      <w:r w:rsidR="00207CF1">
        <w:rPr>
          <w:rFonts w:ascii="Times New Roman" w:hAnsi="Times New Roman" w:cs="Times New Roman"/>
          <w:sz w:val="20"/>
          <w:szCs w:val="20"/>
        </w:rPr>
        <w:t>RS is provided.</w:t>
      </w:r>
    </w:p>
    <w:p w:rsidR="00207CF1" w:rsidRPr="00207CF1" w:rsidRDefault="00DC4DA3" w:rsidP="00207CF1">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3</w:t>
      </w:r>
      <w:r w:rsidR="00207CF1" w:rsidRPr="00207CF1">
        <w:rPr>
          <w:rFonts w:ascii="Times New Roman" w:hAnsi="Times New Roman" w:cs="Times New Roman"/>
          <w:b/>
          <w:sz w:val="20"/>
          <w:szCs w:val="20"/>
          <w:lang w:val="en-GB"/>
        </w:rPr>
        <w:t xml:space="preserve">: </w:t>
      </w:r>
      <w:r w:rsidR="00207CF1">
        <w:rPr>
          <w:rFonts w:ascii="Times New Roman" w:hAnsi="Times New Roman" w:cs="Times New Roman"/>
          <w:b/>
          <w:sz w:val="20"/>
          <w:szCs w:val="20"/>
          <w:lang w:val="en-GB"/>
        </w:rPr>
        <w:t>T</w:t>
      </w:r>
      <w:r w:rsidR="00207CF1" w:rsidRPr="00207CF1">
        <w:rPr>
          <w:rFonts w:ascii="Times New Roman" w:hAnsi="Times New Roman" w:cs="Times New Roman"/>
          <w:b/>
          <w:sz w:val="20"/>
          <w:szCs w:val="20"/>
          <w:lang w:val="en-GB"/>
        </w:rPr>
        <w:t xml:space="preserve">he </w:t>
      </w:r>
      <w:r w:rsidR="007931BD">
        <w:rPr>
          <w:rFonts w:ascii="Times New Roman" w:hAnsi="Times New Roman" w:cs="Times New Roman"/>
          <w:b/>
          <w:sz w:val="20"/>
          <w:szCs w:val="20"/>
          <w:lang w:val="en-GB"/>
        </w:rPr>
        <w:t>A-T</w:t>
      </w:r>
      <w:r w:rsidR="00207CF1" w:rsidRPr="00207CF1">
        <w:rPr>
          <w:rFonts w:ascii="Times New Roman" w:hAnsi="Times New Roman" w:cs="Times New Roman"/>
          <w:b/>
          <w:sz w:val="20"/>
          <w:szCs w:val="20"/>
          <w:lang w:val="en-GB"/>
        </w:rPr>
        <w:t>RS</w:t>
      </w:r>
      <w:r w:rsidR="00207CF1">
        <w:rPr>
          <w:rFonts w:ascii="Times New Roman" w:hAnsi="Times New Roman" w:cs="Times New Roman"/>
          <w:b/>
          <w:sz w:val="20"/>
          <w:szCs w:val="20"/>
          <w:lang w:val="en-GB"/>
        </w:rPr>
        <w:t xml:space="preserve"> </w:t>
      </w:r>
      <w:r w:rsidR="00207CF1" w:rsidRPr="00207CF1">
        <w:rPr>
          <w:rFonts w:ascii="Times New Roman" w:hAnsi="Times New Roman" w:cs="Times New Roman"/>
          <w:b/>
          <w:sz w:val="20"/>
          <w:szCs w:val="20"/>
          <w:lang w:val="en-GB"/>
        </w:rPr>
        <w:t xml:space="preserve">can be used for </w:t>
      </w:r>
      <w:r w:rsidR="007931BD">
        <w:rPr>
          <w:rFonts w:ascii="Times New Roman" w:hAnsi="Times New Roman" w:cs="Times New Roman"/>
          <w:b/>
          <w:sz w:val="20"/>
          <w:szCs w:val="20"/>
          <w:lang w:val="en-GB"/>
        </w:rPr>
        <w:t xml:space="preserve">L3 measurement </w:t>
      </w:r>
      <w:r>
        <w:rPr>
          <w:rFonts w:ascii="Times New Roman" w:hAnsi="Times New Roman" w:cs="Times New Roman" w:hint="eastAsia"/>
          <w:b/>
          <w:sz w:val="20"/>
          <w:szCs w:val="20"/>
          <w:lang w:val="en-GB"/>
        </w:rPr>
        <w:t>for</w:t>
      </w:r>
      <w:r>
        <w:rPr>
          <w:rFonts w:ascii="Times New Roman" w:hAnsi="Times New Roman" w:cs="Times New Roman"/>
          <w:b/>
          <w:sz w:val="20"/>
          <w:szCs w:val="20"/>
          <w:lang w:val="en-GB"/>
        </w:rPr>
        <w:t xml:space="preserve"> FR2 unknown SCell activation</w:t>
      </w:r>
      <w:r w:rsidR="00207CF1" w:rsidRPr="00207CF1">
        <w:rPr>
          <w:rFonts w:ascii="Times New Roman" w:hAnsi="Times New Roman" w:cs="Times New Roman"/>
          <w:b/>
          <w:sz w:val="20"/>
          <w:szCs w:val="20"/>
          <w:lang w:val="en-GB"/>
        </w:rPr>
        <w:t xml:space="preserve"> if the QCL information of the </w:t>
      </w:r>
      <w:r>
        <w:rPr>
          <w:rFonts w:ascii="Times New Roman" w:hAnsi="Times New Roman" w:cs="Times New Roman"/>
          <w:b/>
          <w:sz w:val="20"/>
          <w:szCs w:val="20"/>
          <w:lang w:val="en-GB"/>
        </w:rPr>
        <w:t>A-T</w:t>
      </w:r>
      <w:r w:rsidR="00207CF1" w:rsidRPr="00207CF1">
        <w:rPr>
          <w:rFonts w:ascii="Times New Roman" w:hAnsi="Times New Roman" w:cs="Times New Roman"/>
          <w:b/>
          <w:sz w:val="20"/>
          <w:szCs w:val="20"/>
          <w:lang w:val="en-GB"/>
        </w:rPr>
        <w:t>RS is provided</w:t>
      </w:r>
      <w:r>
        <w:rPr>
          <w:rFonts w:ascii="Times New Roman" w:hAnsi="Times New Roman" w:cs="Times New Roman"/>
          <w:b/>
          <w:sz w:val="20"/>
          <w:szCs w:val="20"/>
          <w:lang w:val="en-GB"/>
        </w:rPr>
        <w:t xml:space="preserve"> to UE</w:t>
      </w:r>
      <w:r w:rsidR="00207CF1" w:rsidRPr="00207CF1">
        <w:rPr>
          <w:rFonts w:ascii="Times New Roman" w:hAnsi="Times New Roman" w:cs="Times New Roman"/>
          <w:b/>
          <w:sz w:val="20"/>
          <w:szCs w:val="20"/>
          <w:lang w:val="en-GB"/>
        </w:rPr>
        <w:t>.</w:t>
      </w:r>
    </w:p>
    <w:p w:rsidR="00A16F00" w:rsidRDefault="00D96A56" w:rsidP="003E1EB2">
      <w:pPr>
        <w:rPr>
          <w:rFonts w:ascii="Times New Roman" w:hAnsi="Times New Roman" w:cs="Times New Roman"/>
          <w:sz w:val="20"/>
          <w:szCs w:val="20"/>
        </w:rPr>
      </w:pPr>
      <w:r>
        <w:rPr>
          <w:rFonts w:ascii="Times New Roman" w:hAnsi="Times New Roman" w:cs="Times New Roman"/>
          <w:sz w:val="20"/>
          <w:szCs w:val="20"/>
        </w:rPr>
        <w:t xml:space="preserve">In case the QCL information of </w:t>
      </w:r>
      <w:r w:rsidR="00DF5B2C">
        <w:rPr>
          <w:rFonts w:ascii="Times New Roman" w:hAnsi="Times New Roman" w:cs="Times New Roman"/>
          <w:sz w:val="20"/>
          <w:szCs w:val="20"/>
        </w:rPr>
        <w:t xml:space="preserve">reference signal for </w:t>
      </w:r>
      <w:r w:rsidR="00EC380E">
        <w:rPr>
          <w:rFonts w:ascii="Times New Roman" w:hAnsi="Times New Roman" w:cs="Times New Roman"/>
          <w:sz w:val="20"/>
          <w:szCs w:val="20"/>
        </w:rPr>
        <w:t xml:space="preserve">the </w:t>
      </w:r>
      <w:r>
        <w:rPr>
          <w:rFonts w:ascii="Times New Roman" w:hAnsi="Times New Roman" w:cs="Times New Roman"/>
          <w:sz w:val="20"/>
          <w:szCs w:val="20"/>
        </w:rPr>
        <w:t xml:space="preserve">target SCell is provided to UE e.g. </w:t>
      </w:r>
      <w:r w:rsidR="00806B88">
        <w:rPr>
          <w:rFonts w:ascii="Times New Roman" w:hAnsi="Times New Roman" w:cs="Times New Roman"/>
          <w:sz w:val="20"/>
          <w:szCs w:val="20"/>
        </w:rPr>
        <w:t xml:space="preserve">the </w:t>
      </w:r>
      <w:r w:rsidR="00DC4DA3">
        <w:rPr>
          <w:rFonts w:ascii="Times New Roman" w:hAnsi="Times New Roman" w:cs="Times New Roman"/>
          <w:sz w:val="20"/>
          <w:szCs w:val="20"/>
        </w:rPr>
        <w:t>A-T</w:t>
      </w:r>
      <w:r w:rsidR="00806B88">
        <w:rPr>
          <w:rFonts w:ascii="Times New Roman" w:hAnsi="Times New Roman" w:cs="Times New Roman"/>
          <w:sz w:val="20"/>
          <w:szCs w:val="20"/>
        </w:rPr>
        <w:t>RS</w:t>
      </w:r>
      <w:r w:rsidR="00EC380E">
        <w:rPr>
          <w:rFonts w:ascii="Times New Roman" w:hAnsi="Times New Roman" w:cs="Times New Roman"/>
          <w:sz w:val="20"/>
          <w:szCs w:val="20"/>
        </w:rPr>
        <w:t xml:space="preserve"> </w:t>
      </w:r>
      <w:r w:rsidR="00EC380E">
        <w:rPr>
          <w:rFonts w:ascii="Times New Roman" w:hAnsi="Times New Roman" w:cs="Times New Roman" w:hint="eastAsia"/>
          <w:sz w:val="20"/>
          <w:szCs w:val="20"/>
        </w:rPr>
        <w:t>is</w:t>
      </w:r>
      <w:r w:rsidR="00EC380E">
        <w:rPr>
          <w:rFonts w:ascii="Times New Roman" w:hAnsi="Times New Roman" w:cs="Times New Roman"/>
          <w:sz w:val="20"/>
          <w:szCs w:val="20"/>
        </w:rPr>
        <w:t xml:space="preserve"> QCL-ed with the SSB of </w:t>
      </w:r>
      <w:r w:rsidR="00AE602D">
        <w:rPr>
          <w:rFonts w:ascii="Times New Roman" w:hAnsi="Times New Roman" w:cs="Times New Roman"/>
          <w:sz w:val="20"/>
          <w:szCs w:val="20"/>
        </w:rPr>
        <w:t xml:space="preserve">inter-band SpCell or one of inter-band </w:t>
      </w:r>
      <w:r w:rsidR="00EC380E">
        <w:rPr>
          <w:rFonts w:ascii="Times New Roman" w:hAnsi="Times New Roman" w:cs="Times New Roman"/>
          <w:sz w:val="20"/>
          <w:szCs w:val="20"/>
        </w:rPr>
        <w:t>active serving cell</w:t>
      </w:r>
      <w:r w:rsidR="00AE602D">
        <w:rPr>
          <w:rFonts w:ascii="Times New Roman" w:hAnsi="Times New Roman" w:cs="Times New Roman"/>
          <w:sz w:val="20"/>
          <w:szCs w:val="20"/>
        </w:rPr>
        <w:t xml:space="preserve">. </w:t>
      </w:r>
      <w:r w:rsidR="00EC380E">
        <w:rPr>
          <w:rFonts w:ascii="Times New Roman" w:hAnsi="Times New Roman" w:cs="Times New Roman"/>
          <w:sz w:val="20"/>
          <w:szCs w:val="20"/>
        </w:rPr>
        <w:t>UE can perform the AGC adjust</w:t>
      </w:r>
      <w:r w:rsidR="007A6A3C">
        <w:rPr>
          <w:rFonts w:ascii="Times New Roman" w:hAnsi="Times New Roman" w:cs="Times New Roman"/>
          <w:sz w:val="20"/>
          <w:szCs w:val="20"/>
        </w:rPr>
        <w:t xml:space="preserve">ment and </w:t>
      </w:r>
      <w:r w:rsidR="00EC380E">
        <w:rPr>
          <w:rFonts w:ascii="Times New Roman" w:hAnsi="Times New Roman" w:cs="Times New Roman"/>
          <w:sz w:val="20"/>
          <w:szCs w:val="20"/>
        </w:rPr>
        <w:t>cell search</w:t>
      </w:r>
      <w:r w:rsidR="007A6A3C">
        <w:rPr>
          <w:rFonts w:ascii="Times New Roman" w:hAnsi="Times New Roman" w:cs="Times New Roman"/>
          <w:sz w:val="20"/>
          <w:szCs w:val="20"/>
        </w:rPr>
        <w:t xml:space="preserve"> </w:t>
      </w:r>
      <w:r w:rsidR="00EC380E">
        <w:rPr>
          <w:rFonts w:ascii="Times New Roman" w:hAnsi="Times New Roman" w:cs="Times New Roman"/>
          <w:sz w:val="20"/>
          <w:szCs w:val="20"/>
        </w:rPr>
        <w:t>without Rx beam sweeping.</w:t>
      </w:r>
      <w:r w:rsidR="00806B88">
        <w:rPr>
          <w:rFonts w:ascii="Times New Roman" w:hAnsi="Times New Roman" w:cs="Times New Roman"/>
          <w:sz w:val="20"/>
          <w:szCs w:val="20"/>
        </w:rPr>
        <w:t xml:space="preserve"> </w:t>
      </w:r>
      <w:r w:rsidR="00253664">
        <w:rPr>
          <w:rFonts w:ascii="Times New Roman" w:hAnsi="Times New Roman" w:cs="Times New Roman"/>
          <w:sz w:val="20"/>
          <w:szCs w:val="20"/>
        </w:rPr>
        <w:t>T</w:t>
      </w:r>
      <w:r w:rsidR="00806B88">
        <w:rPr>
          <w:rFonts w:ascii="Times New Roman" w:hAnsi="Times New Roman" w:cs="Times New Roman"/>
          <w:sz w:val="20"/>
          <w:szCs w:val="20"/>
        </w:rPr>
        <w:t>he illustration of the QCL configuration</w:t>
      </w:r>
      <w:r w:rsidR="00207CF1">
        <w:rPr>
          <w:rFonts w:ascii="Times New Roman" w:hAnsi="Times New Roman" w:cs="Times New Roman"/>
          <w:sz w:val="20"/>
          <w:szCs w:val="20"/>
        </w:rPr>
        <w:t xml:space="preserve"> is shown in following figure 1</w:t>
      </w:r>
      <w:r w:rsidR="00253664">
        <w:rPr>
          <w:rFonts w:ascii="Times New Roman" w:hAnsi="Times New Roman" w:cs="Times New Roman"/>
          <w:sz w:val="20"/>
          <w:szCs w:val="20"/>
        </w:rPr>
        <w:t>.</w:t>
      </w:r>
      <w:r w:rsidR="00207CF1">
        <w:rPr>
          <w:rFonts w:ascii="Times New Roman" w:hAnsi="Times New Roman" w:cs="Times New Roman"/>
          <w:sz w:val="20"/>
          <w:szCs w:val="20"/>
        </w:rPr>
        <w:t xml:space="preserve"> And the </w:t>
      </w:r>
      <w:r w:rsidR="007A6A3C">
        <w:rPr>
          <w:rFonts w:ascii="Times New Roman" w:hAnsi="Times New Roman" w:cs="Times New Roman"/>
          <w:sz w:val="20"/>
          <w:szCs w:val="20"/>
        </w:rPr>
        <w:t xml:space="preserve">SCell activation procedure is shown in figure 2, UE can perform the AGC adjustment, cell search and tine timing tracking based on the configured A-TRS resource. </w:t>
      </w:r>
    </w:p>
    <w:p w:rsidR="00253664" w:rsidRDefault="007A6A3C" w:rsidP="00253664">
      <w:pPr>
        <w:keepNext/>
        <w:jc w:val="center"/>
      </w:pPr>
      <w:r>
        <w:object w:dxaOrig="7500" w:dyaOrig="2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8pt;height:95.85pt" o:ole="">
            <v:imagedata r:id="rId8" o:title=""/>
          </v:shape>
          <o:OLEObject Type="Embed" ProgID="Visio.Drawing.15" ShapeID="_x0000_i1025" DrawAspect="Content" ObjectID="_1726069517" r:id="rId9"/>
        </w:object>
      </w:r>
    </w:p>
    <w:p w:rsidR="00806B88" w:rsidRDefault="00253664" w:rsidP="00253664">
      <w:pPr>
        <w:pStyle w:val="aa"/>
        <w:jc w:val="center"/>
      </w:pPr>
      <w:r>
        <w:t xml:space="preserve">Figure </w:t>
      </w:r>
      <w:fldSimple w:instr=" SEQ Figure \* ARABIC ">
        <w:r w:rsidR="007A6A3C">
          <w:rPr>
            <w:noProof/>
          </w:rPr>
          <w:t>1</w:t>
        </w:r>
      </w:fldSimple>
      <w:r>
        <w:t>: Example of the QCL information of the target SCell is provided by the reference signal of SpCell</w:t>
      </w:r>
    </w:p>
    <w:p w:rsidR="007A6A3C" w:rsidRPr="007A6A3C" w:rsidRDefault="007A6A3C" w:rsidP="007A6A3C"/>
    <w:p w:rsidR="007A6A3C" w:rsidRDefault="00806B88" w:rsidP="007A6A3C">
      <w:pPr>
        <w:keepNext/>
      </w:pPr>
      <w:r>
        <w:rPr>
          <w:noProof/>
        </w:rPr>
        <w:drawing>
          <wp:inline distT="0" distB="0" distL="0" distR="0" wp14:anchorId="45CCB441" wp14:editId="41433B61">
            <wp:extent cx="5274310" cy="1960880"/>
            <wp:effectExtent l="0" t="0" r="254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0"/>
                    <a:stretch>
                      <a:fillRect/>
                    </a:stretch>
                  </pic:blipFill>
                  <pic:spPr>
                    <a:xfrm>
                      <a:off x="0" y="0"/>
                      <a:ext cx="5274310" cy="1960880"/>
                    </a:xfrm>
                    <a:prstGeom prst="rect">
                      <a:avLst/>
                    </a:prstGeom>
                  </pic:spPr>
                </pic:pic>
              </a:graphicData>
            </a:graphic>
          </wp:inline>
        </w:drawing>
      </w:r>
    </w:p>
    <w:p w:rsidR="00A16F00" w:rsidRDefault="007A6A3C" w:rsidP="007A6A3C">
      <w:pPr>
        <w:pStyle w:val="aa"/>
        <w:rPr>
          <w:rFonts w:ascii="Times New Roman" w:hAnsi="Times New Roman" w:cs="Times New Roman"/>
        </w:rPr>
      </w:pPr>
      <w:r>
        <w:t xml:space="preserve">Figure </w:t>
      </w:r>
      <w:fldSimple w:instr=" SEQ Figure \* ARABIC ">
        <w:r>
          <w:rPr>
            <w:noProof/>
          </w:rPr>
          <w:t>2</w:t>
        </w:r>
      </w:fldSimple>
      <w:r>
        <w:t>: FR2 SCell activation procedure if A-T</w:t>
      </w:r>
      <w:r w:rsidRPr="007A6A3C">
        <w:t>RS is QCL-ed with the SSB of PCell or one of the active serving cell</w:t>
      </w:r>
    </w:p>
    <w:p w:rsidR="007A6A3C" w:rsidRPr="00DF5B2C" w:rsidRDefault="00797A96" w:rsidP="007A6A3C">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4</w:t>
      </w:r>
      <w:r w:rsidR="007A6A3C" w:rsidRPr="00207CF1">
        <w:rPr>
          <w:rFonts w:ascii="Times New Roman" w:hAnsi="Times New Roman" w:cs="Times New Roman"/>
          <w:b/>
          <w:sz w:val="20"/>
          <w:szCs w:val="20"/>
          <w:lang w:val="en-GB"/>
        </w:rPr>
        <w:t xml:space="preserve">: </w:t>
      </w:r>
      <w:r w:rsidR="00CE592D">
        <w:rPr>
          <w:rFonts w:ascii="Times New Roman" w:hAnsi="Times New Roman" w:cs="Times New Roman"/>
          <w:b/>
          <w:sz w:val="20"/>
          <w:szCs w:val="20"/>
          <w:lang w:val="en-GB"/>
        </w:rPr>
        <w:t xml:space="preserve">If the triggered </w:t>
      </w:r>
      <w:r w:rsidR="00CE592D" w:rsidRPr="00DF5B2C">
        <w:rPr>
          <w:rFonts w:ascii="Times New Roman" w:hAnsi="Times New Roman" w:cs="Times New Roman" w:hint="eastAsia"/>
          <w:b/>
          <w:sz w:val="20"/>
          <w:szCs w:val="20"/>
          <w:lang w:val="en-GB"/>
        </w:rPr>
        <w:t>A-T</w:t>
      </w:r>
      <w:r w:rsidR="00CE592D" w:rsidRPr="00DF5B2C">
        <w:rPr>
          <w:rFonts w:ascii="Times New Roman" w:hAnsi="Times New Roman" w:cs="Times New Roman"/>
          <w:b/>
          <w:sz w:val="20"/>
          <w:szCs w:val="20"/>
          <w:lang w:val="en-GB"/>
        </w:rPr>
        <w:t xml:space="preserve">RS </w:t>
      </w:r>
      <w:r w:rsidR="00CE592D" w:rsidRPr="00DF5B2C">
        <w:rPr>
          <w:rFonts w:ascii="Times New Roman" w:hAnsi="Times New Roman" w:cs="Times New Roman" w:hint="eastAsia"/>
          <w:b/>
          <w:sz w:val="20"/>
          <w:szCs w:val="20"/>
          <w:lang w:val="en-GB"/>
        </w:rPr>
        <w:t>is</w:t>
      </w:r>
      <w:r w:rsidR="00CE592D" w:rsidRPr="00DF5B2C">
        <w:rPr>
          <w:rFonts w:ascii="Times New Roman" w:hAnsi="Times New Roman" w:cs="Times New Roman"/>
          <w:b/>
          <w:sz w:val="20"/>
          <w:szCs w:val="20"/>
          <w:lang w:val="en-GB"/>
        </w:rPr>
        <w:t xml:space="preserve"> QCL-ed with the SSB of </w:t>
      </w:r>
      <w:r w:rsidR="00AE602D" w:rsidRPr="00AE602D">
        <w:rPr>
          <w:rFonts w:ascii="Times New Roman" w:hAnsi="Times New Roman" w:cs="Times New Roman"/>
          <w:b/>
          <w:sz w:val="20"/>
          <w:szCs w:val="20"/>
          <w:lang w:val="en-GB"/>
        </w:rPr>
        <w:t>inter-band SpCell or one of inter</w:t>
      </w:r>
      <w:r w:rsidR="00AE602D">
        <w:rPr>
          <w:rFonts w:ascii="Times New Roman" w:hAnsi="Times New Roman" w:cs="Times New Roman"/>
          <w:b/>
          <w:sz w:val="20"/>
          <w:szCs w:val="20"/>
          <w:lang w:val="en-GB"/>
        </w:rPr>
        <w:t>-band active serving cell</w:t>
      </w:r>
      <w:r w:rsidR="00CE592D">
        <w:rPr>
          <w:rFonts w:ascii="Times New Roman" w:hAnsi="Times New Roman" w:cs="Times New Roman"/>
          <w:b/>
          <w:sz w:val="20"/>
          <w:szCs w:val="20"/>
          <w:lang w:val="en-GB"/>
        </w:rPr>
        <w:t xml:space="preserve">, </w:t>
      </w:r>
      <w:r w:rsidR="00DF5B2C">
        <w:rPr>
          <w:rFonts w:ascii="Times New Roman" w:hAnsi="Times New Roman" w:cs="Times New Roman"/>
          <w:b/>
          <w:sz w:val="20"/>
          <w:szCs w:val="20"/>
          <w:lang w:val="en-GB"/>
        </w:rPr>
        <w:t>A-TRS is configured for AGC adjustment, cell search and fine timing tracking</w:t>
      </w:r>
      <w:r w:rsidR="00AE602D">
        <w:rPr>
          <w:rFonts w:ascii="Times New Roman" w:hAnsi="Times New Roman" w:cs="Times New Roman"/>
          <w:b/>
          <w:sz w:val="20"/>
          <w:szCs w:val="20"/>
          <w:lang w:val="en-GB"/>
        </w:rPr>
        <w:t xml:space="preserve"> for FR2 unknown SCell activation</w:t>
      </w:r>
      <w:r w:rsidR="00DF5B2C" w:rsidRPr="00DF5B2C">
        <w:rPr>
          <w:rFonts w:ascii="Times New Roman" w:hAnsi="Times New Roman" w:cs="Times New Roman"/>
          <w:b/>
          <w:sz w:val="20"/>
          <w:szCs w:val="20"/>
          <w:lang w:val="en-GB"/>
        </w:rPr>
        <w:t>.</w:t>
      </w:r>
      <w:r w:rsidR="007A6A3C" w:rsidRPr="00DF5B2C">
        <w:rPr>
          <w:rFonts w:ascii="Times New Roman" w:hAnsi="Times New Roman" w:cs="Times New Roman"/>
          <w:b/>
          <w:sz w:val="20"/>
          <w:szCs w:val="20"/>
          <w:lang w:val="en-GB"/>
        </w:rPr>
        <w:t xml:space="preserve"> </w:t>
      </w:r>
    </w:p>
    <w:p w:rsidR="00AE602D" w:rsidRPr="00AE602D" w:rsidRDefault="00AE602D" w:rsidP="003E1EB2">
      <w:pPr>
        <w:rPr>
          <w:rFonts w:ascii="Times New Roman" w:hAnsi="Times New Roman" w:cs="Times New Roman"/>
          <w:b/>
          <w:sz w:val="20"/>
          <w:szCs w:val="20"/>
          <w:u w:val="single"/>
        </w:rPr>
      </w:pPr>
      <w:r w:rsidRPr="00AE602D">
        <w:rPr>
          <w:rFonts w:ascii="Times New Roman" w:hAnsi="Times New Roman" w:cs="Times New Roman"/>
          <w:b/>
          <w:sz w:val="20"/>
          <w:szCs w:val="20"/>
          <w:u w:val="single"/>
        </w:rPr>
        <w:t>Enhancement for L1-RSRP</w:t>
      </w:r>
    </w:p>
    <w:tbl>
      <w:tblPr>
        <w:tblW w:w="8357"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AE602D" w:rsidTr="00AE602D">
        <w:trPr>
          <w:trHeight w:val="674"/>
        </w:trPr>
        <w:tc>
          <w:tcPr>
            <w:tcW w:w="8357" w:type="dxa"/>
          </w:tcPr>
          <w:p w:rsidR="00AE602D" w:rsidRPr="00AE602D" w:rsidRDefault="00AE602D" w:rsidP="00AE602D">
            <w:pPr>
              <w:rPr>
                <w:rFonts w:ascii="Times New Roman" w:eastAsia="Malgun Gothic" w:hAnsi="Times New Roman" w:cs="Times New Roman"/>
                <w:b/>
                <w:sz w:val="20"/>
                <w:szCs w:val="20"/>
                <w:u w:val="single"/>
                <w:lang w:val="en-GB" w:eastAsia="ko-KR"/>
              </w:rPr>
            </w:pPr>
            <w:r w:rsidRPr="00AE602D">
              <w:rPr>
                <w:rFonts w:ascii="Times New Roman" w:eastAsia="宋体" w:hAnsi="Times New Roman" w:cs="Times New Roman"/>
                <w:b/>
                <w:sz w:val="20"/>
                <w:szCs w:val="20"/>
                <w:u w:val="single"/>
                <w:lang w:val="en-GB" w:eastAsia="ko-KR"/>
              </w:rPr>
              <w:t>Issue 2-3-1: Beam sweeping factor enhancement in L1-RSRP measurement of FR2 unknown SCell activation (not related with WI of FR2 multi-Rx chain DL reception)</w:t>
            </w:r>
          </w:p>
          <w:p w:rsidR="00AE602D" w:rsidRPr="00AE602D" w:rsidRDefault="00AE602D" w:rsidP="00AE602D">
            <w:pPr>
              <w:widowControl/>
              <w:numPr>
                <w:ilvl w:val="0"/>
                <w:numId w:val="33"/>
              </w:numPr>
              <w:jc w:val="left"/>
              <w:rPr>
                <w:rFonts w:ascii="Times New Roman" w:eastAsia="宋体" w:hAnsi="Times New Roman" w:cs="Times New Roman"/>
                <w:sz w:val="20"/>
                <w:lang w:val="en-GB"/>
              </w:rPr>
            </w:pPr>
            <w:r w:rsidRPr="00AE602D">
              <w:rPr>
                <w:rFonts w:ascii="Times New Roman" w:eastAsia="宋体" w:hAnsi="Times New Roman" w:cs="Times New Roman"/>
                <w:sz w:val="20"/>
                <w:lang w:val="en-GB"/>
              </w:rPr>
              <w:t xml:space="preserve">FFS on beam sweeping factor reduction for L1 measurement during unknown FR2 SCell activation. </w:t>
            </w:r>
          </w:p>
          <w:p w:rsidR="00AE602D" w:rsidRPr="00AE602D" w:rsidRDefault="00AE602D" w:rsidP="00AE602D">
            <w:pPr>
              <w:widowControl/>
              <w:numPr>
                <w:ilvl w:val="1"/>
                <w:numId w:val="41"/>
              </w:numPr>
              <w:jc w:val="left"/>
              <w:rPr>
                <w:rFonts w:ascii="Times New Roman" w:eastAsia="宋体" w:hAnsi="Times New Roman" w:cs="Times New Roman"/>
                <w:bCs/>
                <w:sz w:val="20"/>
                <w:lang w:val="en-GB"/>
              </w:rPr>
            </w:pPr>
            <w:r w:rsidRPr="00AE602D">
              <w:rPr>
                <w:rFonts w:ascii="Times New Roman" w:eastAsia="宋体" w:hAnsi="Times New Roman" w:cs="Times New Roman"/>
                <w:bCs/>
                <w:sz w:val="20"/>
                <w:lang w:val="en-GB"/>
              </w:rPr>
              <w:t>Option 1a (vivo): Introduce the UE capability to support Rx beam sweeping factor can be less than 8 for FR2</w:t>
            </w:r>
          </w:p>
          <w:p w:rsidR="00AE602D" w:rsidRPr="00AE602D" w:rsidRDefault="00AE602D" w:rsidP="00AE602D">
            <w:pPr>
              <w:widowControl/>
              <w:numPr>
                <w:ilvl w:val="1"/>
                <w:numId w:val="41"/>
              </w:numPr>
              <w:jc w:val="left"/>
              <w:rPr>
                <w:rFonts w:ascii="Times New Roman" w:eastAsia="宋体" w:hAnsi="Times New Roman" w:cs="Times New Roman"/>
                <w:bCs/>
                <w:sz w:val="20"/>
                <w:lang w:val="en-GB"/>
              </w:rPr>
            </w:pPr>
            <w:r w:rsidRPr="00AE602D">
              <w:rPr>
                <w:rFonts w:ascii="Times New Roman" w:eastAsia="宋体" w:hAnsi="Times New Roman" w:cs="Times New Roman"/>
                <w:bCs/>
                <w:sz w:val="20"/>
                <w:lang w:val="en-GB"/>
              </w:rPr>
              <w:t xml:space="preserve">Option 1b (Ericsson): </w:t>
            </w:r>
          </w:p>
          <w:p w:rsidR="00AE602D" w:rsidRPr="00AE602D" w:rsidRDefault="00AE602D" w:rsidP="00AE602D">
            <w:pPr>
              <w:widowControl/>
              <w:numPr>
                <w:ilvl w:val="2"/>
                <w:numId w:val="41"/>
              </w:numPr>
              <w:jc w:val="left"/>
              <w:rPr>
                <w:rFonts w:ascii="Times New Roman" w:eastAsia="宋体" w:hAnsi="Times New Roman" w:cs="Times New Roman"/>
                <w:bCs/>
                <w:sz w:val="20"/>
                <w:lang w:val="en-GB"/>
              </w:rPr>
            </w:pPr>
            <w:r w:rsidRPr="00AE602D">
              <w:rPr>
                <w:rFonts w:ascii="Times New Roman" w:eastAsia="宋体" w:hAnsi="Times New Roman" w:cs="Times New Roman"/>
                <w:bCs/>
                <w:sz w:val="20"/>
                <w:lang w:val="en-GB"/>
              </w:rPr>
              <w:t>RAN4 to discuss the solutions or pre-conditions to reduce the scaling factor N1 in FR2 SCell activation.</w:t>
            </w:r>
          </w:p>
          <w:p w:rsidR="00AE602D" w:rsidRPr="00AE602D" w:rsidRDefault="00AE602D" w:rsidP="00AE602D">
            <w:pPr>
              <w:widowControl/>
              <w:numPr>
                <w:ilvl w:val="2"/>
                <w:numId w:val="41"/>
              </w:numPr>
              <w:jc w:val="left"/>
              <w:rPr>
                <w:rFonts w:ascii="Times New Roman" w:eastAsia="宋体" w:hAnsi="Times New Roman" w:cs="Times New Roman"/>
                <w:bCs/>
                <w:sz w:val="20"/>
                <w:lang w:val="en-GB"/>
              </w:rPr>
            </w:pPr>
            <w:r w:rsidRPr="00AE602D">
              <w:rPr>
                <w:rFonts w:ascii="Times New Roman" w:eastAsia="宋体" w:hAnsi="Times New Roman" w:cs="Times New Roman"/>
                <w:bCs/>
                <w:sz w:val="20"/>
                <w:lang w:val="en-GB"/>
              </w:rPr>
              <w:t>RAN4 to define RX beam constant time. Where, RX beam constant time is a time duration or window within which the RX beams are assumed to be constant or non changing. Rx beam constant time to be agreed as [X=1280ms].</w:t>
            </w:r>
          </w:p>
          <w:p w:rsidR="00AE602D" w:rsidRPr="00AE602D" w:rsidRDefault="00AE602D" w:rsidP="00AE602D">
            <w:pPr>
              <w:widowControl/>
              <w:numPr>
                <w:ilvl w:val="2"/>
                <w:numId w:val="41"/>
              </w:numPr>
              <w:jc w:val="left"/>
              <w:rPr>
                <w:rFonts w:ascii="Times New Roman" w:eastAsia="宋体" w:hAnsi="Times New Roman" w:cs="Times New Roman"/>
                <w:bCs/>
                <w:sz w:val="20"/>
                <w:lang w:val="en-GB"/>
              </w:rPr>
            </w:pPr>
            <w:r w:rsidRPr="00AE602D">
              <w:rPr>
                <w:rFonts w:ascii="Times New Roman" w:eastAsia="宋体" w:hAnsi="Times New Roman" w:cs="Times New Roman"/>
                <w:bCs/>
                <w:sz w:val="20"/>
                <w:lang w:val="en-GB"/>
              </w:rPr>
              <w:t>If UE performed a full RX beam sweeping for a procedure, next procedures or steps fall within RX beam constant time do not need to perform RX beam sweeping.</w:t>
            </w:r>
          </w:p>
          <w:p w:rsidR="00AE602D" w:rsidRPr="00AE602D" w:rsidRDefault="00AE602D" w:rsidP="00AE602D">
            <w:pPr>
              <w:widowControl/>
              <w:numPr>
                <w:ilvl w:val="2"/>
                <w:numId w:val="41"/>
              </w:numPr>
              <w:jc w:val="left"/>
              <w:rPr>
                <w:rFonts w:ascii="Times New Roman" w:eastAsia="宋体" w:hAnsi="Times New Roman" w:cs="Times New Roman"/>
                <w:bCs/>
                <w:sz w:val="20"/>
                <w:lang w:val="en-GB"/>
              </w:rPr>
            </w:pPr>
            <w:r w:rsidRPr="00AE602D">
              <w:rPr>
                <w:rFonts w:ascii="Times New Roman" w:eastAsia="宋体" w:hAnsi="Times New Roman" w:cs="Times New Roman"/>
                <w:bCs/>
                <w:sz w:val="20"/>
                <w:lang w:val="en-GB"/>
              </w:rPr>
              <w:t>UE can speed up the remaining steps in SCell activation with a shorter beam scaling factor based on prior Rx beam information from the step before</w:t>
            </w:r>
          </w:p>
          <w:p w:rsidR="00AE602D" w:rsidRPr="008639DA" w:rsidRDefault="00AE602D" w:rsidP="003E1EB2">
            <w:pPr>
              <w:widowControl/>
              <w:numPr>
                <w:ilvl w:val="1"/>
                <w:numId w:val="41"/>
              </w:numPr>
              <w:jc w:val="left"/>
              <w:rPr>
                <w:rFonts w:ascii="Times New Roman" w:eastAsia="宋体" w:hAnsi="Times New Roman" w:cs="Times New Roman"/>
                <w:bCs/>
                <w:sz w:val="20"/>
                <w:lang w:val="en-GB"/>
              </w:rPr>
            </w:pPr>
            <w:r w:rsidRPr="00AE602D">
              <w:rPr>
                <w:rFonts w:ascii="Times New Roman" w:eastAsia="宋体" w:hAnsi="Times New Roman" w:cs="Times New Roman"/>
                <w:bCs/>
                <w:sz w:val="20"/>
                <w:lang w:val="en-GB"/>
              </w:rPr>
              <w:t>Option 2 (LG, MTK, HW, ZTE): Consider reporting (rough) best Tx beam during cell detection to reduce L1-RSRP measurement delay</w:t>
            </w:r>
          </w:p>
        </w:tc>
      </w:tr>
    </w:tbl>
    <w:p w:rsidR="00AE602D" w:rsidRDefault="00797A96" w:rsidP="003E1EB2">
      <w:pPr>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the beam sweeping factor for L1-RSRP measurement, we think the conclusion on beam sweeping factor enhancement for L3 measurement can be reused, And from our understanding, it is feasible to introduce UE capability and </w:t>
      </w:r>
      <w:r w:rsidRPr="00797A96">
        <w:rPr>
          <w:rFonts w:ascii="Times New Roman" w:hAnsi="Times New Roman" w:cs="Times New Roman"/>
          <w:sz w:val="20"/>
          <w:szCs w:val="20"/>
          <w:lang w:val="en-GB"/>
        </w:rPr>
        <w:t>the state of not performing full Rx beam sweeping</w:t>
      </w:r>
      <w:r>
        <w:rPr>
          <w:rFonts w:ascii="Times New Roman" w:hAnsi="Times New Roman" w:cs="Times New Roman"/>
          <w:sz w:val="20"/>
          <w:szCs w:val="20"/>
          <w:lang w:val="en-GB"/>
        </w:rPr>
        <w:t xml:space="preserve"> to reduce the L1-RSRP measurement delay.</w:t>
      </w:r>
    </w:p>
    <w:p w:rsidR="00AE602D" w:rsidRPr="00C45330" w:rsidRDefault="00C45330" w:rsidP="00C45330">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5</w:t>
      </w:r>
      <w:r w:rsidRPr="00207CF1">
        <w:rPr>
          <w:rFonts w:ascii="Times New Roman" w:hAnsi="Times New Roman" w:cs="Times New Roman"/>
          <w:b/>
          <w:sz w:val="20"/>
          <w:szCs w:val="20"/>
          <w:lang w:val="en-GB"/>
        </w:rPr>
        <w:t xml:space="preserve">: </w:t>
      </w:r>
      <w:r w:rsidRPr="00C45330">
        <w:rPr>
          <w:rFonts w:ascii="Times New Roman" w:hAnsi="Times New Roman" w:cs="Times New Roman"/>
          <w:b/>
          <w:sz w:val="20"/>
          <w:szCs w:val="20"/>
          <w:lang w:val="en-GB"/>
        </w:rPr>
        <w:t xml:space="preserve">For the beam sweeping factor </w:t>
      </w:r>
      <w:r>
        <w:rPr>
          <w:rFonts w:ascii="Times New Roman" w:hAnsi="Times New Roman" w:cs="Times New Roman"/>
          <w:b/>
          <w:sz w:val="20"/>
          <w:szCs w:val="20"/>
          <w:lang w:val="en-GB"/>
        </w:rPr>
        <w:t xml:space="preserve">enhancement </w:t>
      </w:r>
      <w:r w:rsidRPr="00C45330">
        <w:rPr>
          <w:rFonts w:ascii="Times New Roman" w:hAnsi="Times New Roman" w:cs="Times New Roman"/>
          <w:b/>
          <w:sz w:val="20"/>
          <w:szCs w:val="20"/>
          <w:lang w:val="en-GB"/>
        </w:rPr>
        <w:t>for L1-RSRP measurement,</w:t>
      </w:r>
      <w:r>
        <w:rPr>
          <w:rFonts w:ascii="Times New Roman" w:hAnsi="Times New Roman" w:cs="Times New Roman"/>
          <w:b/>
          <w:sz w:val="20"/>
          <w:szCs w:val="20"/>
          <w:lang w:val="en-GB"/>
        </w:rPr>
        <w:t xml:space="preserve"> t</w:t>
      </w:r>
      <w:r w:rsidRPr="00C45330">
        <w:rPr>
          <w:rFonts w:ascii="Times New Roman" w:hAnsi="Times New Roman" w:cs="Times New Roman"/>
          <w:b/>
          <w:sz w:val="20"/>
          <w:szCs w:val="20"/>
          <w:lang w:val="en-GB"/>
        </w:rPr>
        <w:t>he conclusion</w:t>
      </w:r>
      <w:r>
        <w:rPr>
          <w:rFonts w:ascii="Times New Roman" w:hAnsi="Times New Roman" w:cs="Times New Roman"/>
          <w:b/>
          <w:sz w:val="20"/>
          <w:szCs w:val="20"/>
          <w:lang w:val="en-GB"/>
        </w:rPr>
        <w:t>s</w:t>
      </w:r>
      <w:r w:rsidRPr="00C45330">
        <w:rPr>
          <w:rFonts w:ascii="Times New Roman" w:hAnsi="Times New Roman" w:cs="Times New Roman"/>
          <w:b/>
          <w:sz w:val="20"/>
          <w:szCs w:val="20"/>
          <w:lang w:val="en-GB"/>
        </w:rPr>
        <w:t xml:space="preserve"> on beam sweeping factor enhancement for L3 measurement can be reused</w:t>
      </w:r>
      <w:r>
        <w:rPr>
          <w:rFonts w:ascii="Times New Roman" w:hAnsi="Times New Roman" w:cs="Times New Roman"/>
          <w:b/>
          <w:sz w:val="20"/>
          <w:szCs w:val="20"/>
          <w:lang w:val="en-GB"/>
        </w:rPr>
        <w:t>.</w:t>
      </w:r>
    </w:p>
    <w:p w:rsidR="000C698C" w:rsidRDefault="00C45330" w:rsidP="003E1EB2">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For option 2, we also think it is feasible to consider </w:t>
      </w:r>
      <w:r w:rsidR="005D5C17">
        <w:rPr>
          <w:rFonts w:ascii="Times New Roman" w:hAnsi="Times New Roman" w:cs="Times New Roman"/>
          <w:sz w:val="20"/>
          <w:szCs w:val="20"/>
          <w:lang w:val="en-GB"/>
        </w:rPr>
        <w:t>the UE report the SSB index during the cell search procedure</w:t>
      </w:r>
      <w:r>
        <w:rPr>
          <w:rFonts w:ascii="Times New Roman" w:hAnsi="Times New Roman" w:cs="Times New Roman"/>
          <w:sz w:val="20"/>
          <w:szCs w:val="20"/>
          <w:lang w:val="en-GB"/>
        </w:rPr>
        <w:t xml:space="preserve"> to reduce L1-RSRP measurement delay</w:t>
      </w:r>
      <w:r w:rsidR="009D4644">
        <w:rPr>
          <w:rFonts w:ascii="Times New Roman" w:hAnsi="Times New Roman" w:cs="Times New Roman"/>
          <w:sz w:val="20"/>
          <w:szCs w:val="20"/>
          <w:lang w:val="en-GB"/>
        </w:rPr>
        <w:t>.</w:t>
      </w:r>
      <w:r w:rsidR="005D5C17">
        <w:rPr>
          <w:rFonts w:ascii="Times New Roman" w:hAnsi="Times New Roman" w:cs="Times New Roman"/>
          <w:sz w:val="20"/>
          <w:szCs w:val="20"/>
          <w:lang w:val="en-GB"/>
        </w:rPr>
        <w:t xml:space="preserve"> </w:t>
      </w:r>
      <w:r w:rsidR="00805EA9">
        <w:rPr>
          <w:rFonts w:ascii="Times New Roman" w:hAnsi="Times New Roman" w:cs="Times New Roman"/>
          <w:sz w:val="20"/>
          <w:szCs w:val="20"/>
          <w:lang w:val="en-GB"/>
        </w:rPr>
        <w:t xml:space="preserve">If the UE is required to report the RSRP measurement results with SSB indexes, </w:t>
      </w:r>
      <w:r w:rsidR="005D5C17">
        <w:rPr>
          <w:rFonts w:ascii="Times New Roman" w:hAnsi="Times New Roman" w:cs="Times New Roman"/>
          <w:sz w:val="20"/>
          <w:szCs w:val="20"/>
          <w:lang w:val="en-GB"/>
        </w:rPr>
        <w:t xml:space="preserve">NW can </w:t>
      </w:r>
      <w:r w:rsidR="00805EA9">
        <w:rPr>
          <w:rFonts w:ascii="Times New Roman" w:hAnsi="Times New Roman" w:cs="Times New Roman"/>
          <w:sz w:val="20"/>
          <w:szCs w:val="20"/>
          <w:lang w:val="en-GB"/>
        </w:rPr>
        <w:t>configure L1-RSRP</w:t>
      </w:r>
      <w:r w:rsidR="00551D76">
        <w:rPr>
          <w:rFonts w:ascii="Times New Roman" w:hAnsi="Times New Roman" w:cs="Times New Roman"/>
          <w:sz w:val="20"/>
          <w:szCs w:val="20"/>
          <w:lang w:val="en-GB"/>
        </w:rPr>
        <w:t xml:space="preserve"> resource</w:t>
      </w:r>
      <w:r w:rsidR="000C698C">
        <w:rPr>
          <w:rFonts w:ascii="Times New Roman" w:hAnsi="Times New Roman" w:cs="Times New Roman"/>
          <w:sz w:val="20"/>
          <w:szCs w:val="20"/>
          <w:lang w:val="en-GB"/>
        </w:rPr>
        <w:t>s with such reporting SSB indexes and indicate UE to perform L1-RSRP measurement with sub-set Rx beam sweeping or without Rx beam sweeping</w:t>
      </w:r>
      <w:r w:rsidR="00551D76">
        <w:rPr>
          <w:rFonts w:ascii="Times New Roman" w:hAnsi="Times New Roman" w:cs="Times New Roman"/>
          <w:sz w:val="20"/>
          <w:szCs w:val="20"/>
          <w:lang w:val="en-GB"/>
        </w:rPr>
        <w:t xml:space="preserve"> which can reduce the L1-RSRP measurement delay. </w:t>
      </w:r>
    </w:p>
    <w:p w:rsidR="000C698C" w:rsidRDefault="000C698C" w:rsidP="000C698C">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6: I</w:t>
      </w:r>
      <w:r w:rsidRPr="000C698C">
        <w:rPr>
          <w:rFonts w:ascii="Times New Roman" w:hAnsi="Times New Roman" w:cs="Times New Roman"/>
          <w:b/>
          <w:sz w:val="20"/>
          <w:szCs w:val="20"/>
          <w:lang w:val="en-GB"/>
        </w:rPr>
        <w:t>t is feasible to consider report</w:t>
      </w:r>
      <w:r w:rsidR="006F3E9A">
        <w:rPr>
          <w:rFonts w:ascii="Times New Roman" w:hAnsi="Times New Roman" w:cs="Times New Roman"/>
          <w:b/>
          <w:sz w:val="20"/>
          <w:szCs w:val="20"/>
          <w:lang w:val="en-GB"/>
        </w:rPr>
        <w:t>ing</w:t>
      </w:r>
      <w:r w:rsidRPr="000C698C">
        <w:rPr>
          <w:rFonts w:ascii="Times New Roman" w:hAnsi="Times New Roman" w:cs="Times New Roman"/>
          <w:b/>
          <w:sz w:val="20"/>
          <w:szCs w:val="20"/>
          <w:lang w:val="en-GB"/>
        </w:rPr>
        <w:t xml:space="preserve"> the SSB index</w:t>
      </w:r>
      <w:r>
        <w:rPr>
          <w:rFonts w:ascii="Times New Roman" w:hAnsi="Times New Roman" w:cs="Times New Roman"/>
          <w:b/>
          <w:sz w:val="20"/>
          <w:szCs w:val="20"/>
          <w:lang w:val="en-GB"/>
        </w:rPr>
        <w:t>es</w:t>
      </w:r>
      <w:r w:rsidRPr="000C698C">
        <w:rPr>
          <w:rFonts w:ascii="Times New Roman" w:hAnsi="Times New Roman" w:cs="Times New Roman"/>
          <w:b/>
          <w:sz w:val="20"/>
          <w:szCs w:val="20"/>
          <w:lang w:val="en-GB"/>
        </w:rPr>
        <w:t xml:space="preserve"> during the cell search procedure to reduce L1-RSRP measurement delay.</w:t>
      </w:r>
    </w:p>
    <w:p w:rsidR="006F3E9A" w:rsidRPr="006F3E9A" w:rsidRDefault="006F3E9A" w:rsidP="003E1EB2">
      <w:pPr>
        <w:rPr>
          <w:rFonts w:ascii="Times New Roman" w:hAnsi="Times New Roman" w:cs="Times New Roman"/>
          <w:b/>
          <w:sz w:val="20"/>
          <w:szCs w:val="20"/>
          <w:u w:val="single"/>
        </w:rPr>
      </w:pPr>
      <w:r w:rsidRPr="006F3E9A">
        <w:rPr>
          <w:rFonts w:ascii="Times New Roman" w:hAnsi="Times New Roman" w:cs="Times New Roman"/>
          <w:b/>
          <w:sz w:val="20"/>
          <w:szCs w:val="20"/>
          <w:u w:val="single"/>
        </w:rPr>
        <w:t>Aperiodic RS related enhancement for L1 part</w:t>
      </w:r>
    </w:p>
    <w:tbl>
      <w:tblPr>
        <w:tblW w:w="8348"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8"/>
      </w:tblGrid>
      <w:tr w:rsidR="006F3E9A" w:rsidTr="006F3E9A">
        <w:trPr>
          <w:trHeight w:val="565"/>
        </w:trPr>
        <w:tc>
          <w:tcPr>
            <w:tcW w:w="8348" w:type="dxa"/>
          </w:tcPr>
          <w:p w:rsidR="006F3E9A" w:rsidRPr="001C233F" w:rsidRDefault="006F3E9A" w:rsidP="006F3E9A">
            <w:pPr>
              <w:rPr>
                <w:rFonts w:eastAsia="宋体"/>
                <w:b/>
                <w:sz w:val="20"/>
                <w:szCs w:val="20"/>
                <w:u w:val="single"/>
              </w:rPr>
            </w:pPr>
            <w:r w:rsidRPr="00E51EAE">
              <w:rPr>
                <w:rFonts w:ascii="Times New Roman" w:eastAsia="宋体" w:hAnsi="Times New Roman" w:cs="Times New Roman"/>
                <w:b/>
                <w:sz w:val="20"/>
                <w:szCs w:val="20"/>
                <w:u w:val="single"/>
                <w:lang w:val="en-GB" w:eastAsia="ko-KR"/>
              </w:rPr>
              <w:t>Issue 2-3-8: Aperiodic RS related enhancement during FR2 unknown SCell activation</w:t>
            </w:r>
          </w:p>
          <w:p w:rsidR="006F3E9A" w:rsidRPr="006F3E9A" w:rsidRDefault="006F3E9A" w:rsidP="006F3E9A">
            <w:pPr>
              <w:rPr>
                <w:rFonts w:ascii="Times New Roman" w:hAnsi="Times New Roman" w:cs="Times New Roman"/>
                <w:sz w:val="20"/>
                <w:szCs w:val="20"/>
              </w:rPr>
            </w:pPr>
            <w:r w:rsidRPr="006F3E9A">
              <w:rPr>
                <w:rFonts w:ascii="Times New Roman" w:hAnsi="Times New Roman" w:cs="Times New Roman"/>
                <w:sz w:val="20"/>
                <w:szCs w:val="20"/>
              </w:rPr>
              <w:t>FFS:</w:t>
            </w:r>
          </w:p>
          <w:p w:rsidR="006F3E9A" w:rsidRPr="006F3E9A" w:rsidRDefault="006F3E9A" w:rsidP="006F3E9A">
            <w:pPr>
              <w:widowControl/>
              <w:numPr>
                <w:ilvl w:val="0"/>
                <w:numId w:val="39"/>
              </w:numPr>
              <w:jc w:val="left"/>
              <w:rPr>
                <w:rFonts w:ascii="Times New Roman" w:eastAsia="宋体" w:hAnsi="Times New Roman" w:cs="Times New Roman"/>
                <w:sz w:val="20"/>
                <w:lang w:val="en-GB"/>
              </w:rPr>
            </w:pPr>
            <w:r w:rsidRPr="006F3E9A">
              <w:rPr>
                <w:rFonts w:ascii="Times New Roman" w:eastAsia="宋体" w:hAnsi="Times New Roman" w:cs="Times New Roman"/>
                <w:sz w:val="20"/>
                <w:lang w:val="en-GB"/>
              </w:rPr>
              <w:t>Proposal 1 (Apple, Ericsson): RAN4 to discuss: use AP RS for L1-RSRP measurement if UE can indicate the completion of L3 stage or can indicate the readiness of L1 measurement</w:t>
            </w:r>
          </w:p>
          <w:p w:rsidR="006F3E9A" w:rsidRPr="006F3E9A" w:rsidRDefault="006F3E9A" w:rsidP="006F3E9A">
            <w:pPr>
              <w:widowControl/>
              <w:numPr>
                <w:ilvl w:val="0"/>
                <w:numId w:val="39"/>
              </w:numPr>
              <w:jc w:val="left"/>
              <w:rPr>
                <w:rFonts w:ascii="Times New Roman" w:eastAsia="宋体" w:hAnsi="Times New Roman" w:cs="Times New Roman"/>
                <w:sz w:val="20"/>
                <w:lang w:val="en-GB"/>
              </w:rPr>
            </w:pPr>
            <w:r w:rsidRPr="006F3E9A">
              <w:rPr>
                <w:rFonts w:ascii="Times New Roman" w:eastAsia="宋体" w:hAnsi="Times New Roman" w:cs="Times New Roman"/>
                <w:sz w:val="20"/>
                <w:lang w:val="en-GB"/>
              </w:rPr>
              <w:t>Proposal 2a(Apple, Xiaomi, MTK, Ericsson, ZTE): RAN4 to discuss: use A-TRS corresponding to the TCI state for fine timing tracking after TCI activation command</w:t>
            </w:r>
          </w:p>
          <w:p w:rsidR="006F3E9A" w:rsidRPr="006F3E9A" w:rsidRDefault="006F3E9A" w:rsidP="006F3E9A">
            <w:pPr>
              <w:widowControl/>
              <w:numPr>
                <w:ilvl w:val="0"/>
                <w:numId w:val="39"/>
              </w:numPr>
              <w:jc w:val="left"/>
              <w:rPr>
                <w:rFonts w:ascii="Times New Roman" w:eastAsia="宋体" w:hAnsi="Times New Roman" w:cs="Times New Roman"/>
                <w:sz w:val="20"/>
                <w:lang w:val="en-GB"/>
              </w:rPr>
            </w:pPr>
            <w:r w:rsidRPr="006F3E9A">
              <w:rPr>
                <w:rFonts w:ascii="Times New Roman" w:eastAsia="宋体" w:hAnsi="Times New Roman" w:cs="Times New Roman"/>
                <w:sz w:val="20"/>
                <w:lang w:val="en-GB"/>
              </w:rPr>
              <w:t>Proposal 2b(Xiaomi): If there is no any QCL information of reference signal for target SCell, A-TRS is configured for fine timing tracking, and the A-TRS is QCL-ed with the selected SSB index.</w:t>
            </w:r>
          </w:p>
          <w:p w:rsidR="006F3E9A" w:rsidRPr="006F3E9A" w:rsidRDefault="006F3E9A" w:rsidP="006F3E9A">
            <w:pPr>
              <w:widowControl/>
              <w:numPr>
                <w:ilvl w:val="0"/>
                <w:numId w:val="39"/>
              </w:numPr>
              <w:jc w:val="left"/>
              <w:rPr>
                <w:rFonts w:eastAsia="宋体"/>
                <w:sz w:val="20"/>
                <w:lang w:val="en-GB"/>
              </w:rPr>
            </w:pPr>
            <w:r w:rsidRPr="006F3E9A">
              <w:rPr>
                <w:rFonts w:ascii="Times New Roman" w:eastAsia="宋体" w:hAnsi="Times New Roman" w:cs="Times New Roman"/>
                <w:sz w:val="20"/>
                <w:lang w:val="en-GB"/>
              </w:rPr>
              <w:t>Proposal 3: Any other solutions to enable A-TRS usage to unknown SCell activation is not precluded.</w:t>
            </w:r>
          </w:p>
        </w:tc>
      </w:tr>
    </w:tbl>
    <w:p w:rsidR="00806B88" w:rsidRPr="00243877" w:rsidRDefault="00243877" w:rsidP="003E1EB2">
      <w:pPr>
        <w:rPr>
          <w:rFonts w:ascii="Times New Roman" w:hAnsi="Times New Roman" w:cs="Times New Roman"/>
          <w:sz w:val="20"/>
          <w:szCs w:val="20"/>
          <w:lang w:val="en-GB"/>
        </w:rPr>
      </w:pPr>
      <w:r>
        <w:rPr>
          <w:rFonts w:ascii="Times New Roman" w:hAnsi="Times New Roman" w:cs="Times New Roman"/>
          <w:sz w:val="20"/>
          <w:szCs w:val="20"/>
          <w:lang w:val="en-GB"/>
        </w:rPr>
        <w:t>It is still beneficial to use A-TRS used for fine timing tracking, as UE may need to wait for up to 160ms to perform fine timing tracking if SSB is used for fine timing tracking.</w:t>
      </w:r>
      <w:r>
        <w:rPr>
          <w:rFonts w:ascii="Times New Roman" w:hAnsi="Times New Roman" w:cs="Times New Roman" w:hint="eastAsia"/>
          <w:sz w:val="20"/>
          <w:szCs w:val="20"/>
          <w:lang w:val="en-GB"/>
        </w:rPr>
        <w:t xml:space="preserve"> </w:t>
      </w:r>
      <w:r w:rsidR="00220458">
        <w:rPr>
          <w:rFonts w:ascii="Times New Roman" w:hAnsi="Times New Roman" w:cs="Times New Roman"/>
          <w:sz w:val="20"/>
          <w:szCs w:val="20"/>
          <w:lang w:val="en-GB"/>
        </w:rPr>
        <w:t>If the UE is required to report the RSRP measurement results with SSB indexes</w:t>
      </w:r>
      <w:r w:rsidR="008960A9">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and if NW determine the best Tx beam according the reported SSB indexes, </w:t>
      </w:r>
      <w:r w:rsidR="0033289B">
        <w:rPr>
          <w:rFonts w:ascii="Times New Roman" w:hAnsi="Times New Roman" w:cs="Times New Roman"/>
          <w:sz w:val="20"/>
          <w:szCs w:val="20"/>
          <w:lang w:val="en-GB"/>
        </w:rPr>
        <w:t>UE may</w:t>
      </w:r>
      <w:r>
        <w:rPr>
          <w:rFonts w:ascii="Times New Roman" w:hAnsi="Times New Roman" w:cs="Times New Roman"/>
          <w:sz w:val="20"/>
          <w:szCs w:val="20"/>
          <w:lang w:val="en-GB"/>
        </w:rPr>
        <w:t xml:space="preserve"> not need to perform L1-RSRP measurement, </w:t>
      </w:r>
      <w:r w:rsidR="00CE592D">
        <w:rPr>
          <w:rFonts w:ascii="Times New Roman" w:hAnsi="Times New Roman" w:cs="Times New Roman"/>
          <w:sz w:val="20"/>
          <w:szCs w:val="20"/>
          <w:lang w:val="en-GB"/>
        </w:rPr>
        <w:t xml:space="preserve">A-TRS </w:t>
      </w:r>
      <w:r>
        <w:rPr>
          <w:rFonts w:ascii="Times New Roman" w:hAnsi="Times New Roman" w:cs="Times New Roman"/>
          <w:sz w:val="20"/>
          <w:szCs w:val="20"/>
          <w:lang w:val="en-GB"/>
        </w:rPr>
        <w:t xml:space="preserve">can be </w:t>
      </w:r>
      <w:r w:rsidR="00CE592D">
        <w:rPr>
          <w:rFonts w:ascii="Times New Roman" w:hAnsi="Times New Roman" w:cs="Times New Roman"/>
          <w:sz w:val="20"/>
          <w:szCs w:val="20"/>
          <w:lang w:val="en-GB"/>
        </w:rPr>
        <w:t>used for fine timing tracking</w:t>
      </w:r>
      <w:r>
        <w:rPr>
          <w:rFonts w:ascii="Times New Roman" w:hAnsi="Times New Roman" w:cs="Times New Roman"/>
          <w:sz w:val="20"/>
          <w:szCs w:val="20"/>
          <w:lang w:val="en-GB"/>
        </w:rPr>
        <w:t xml:space="preserve"> after TCI state activation</w:t>
      </w:r>
      <w:r w:rsidR="00CE592D">
        <w:rPr>
          <w:rFonts w:ascii="Times New Roman" w:hAnsi="Times New Roman" w:cs="Times New Roman"/>
          <w:sz w:val="20"/>
          <w:szCs w:val="20"/>
          <w:lang w:val="en-GB"/>
        </w:rPr>
        <w:t xml:space="preserve">, and the A-TRS and </w:t>
      </w:r>
      <w:r w:rsidR="00220458">
        <w:rPr>
          <w:rFonts w:ascii="Times New Roman" w:hAnsi="Times New Roman" w:cs="Times New Roman"/>
          <w:sz w:val="20"/>
          <w:szCs w:val="20"/>
          <w:lang w:val="en-GB"/>
        </w:rPr>
        <w:t>the triggered A-TRS</w:t>
      </w:r>
      <w:r w:rsidR="00CE592D">
        <w:rPr>
          <w:rFonts w:ascii="Times New Roman" w:hAnsi="Times New Roman" w:cs="Times New Roman"/>
          <w:sz w:val="20"/>
          <w:szCs w:val="20"/>
          <w:lang w:val="en-GB"/>
        </w:rPr>
        <w:t xml:space="preserve"> </w:t>
      </w:r>
      <w:r w:rsidR="0033289B">
        <w:rPr>
          <w:rFonts w:ascii="Times New Roman" w:hAnsi="Times New Roman" w:cs="Times New Roman"/>
          <w:sz w:val="20"/>
          <w:szCs w:val="20"/>
          <w:lang w:val="en-GB"/>
        </w:rPr>
        <w:t>is</w:t>
      </w:r>
      <w:r w:rsidR="00CE592D">
        <w:rPr>
          <w:rFonts w:ascii="Times New Roman" w:hAnsi="Times New Roman" w:cs="Times New Roman"/>
          <w:sz w:val="20"/>
          <w:szCs w:val="20"/>
          <w:lang w:val="en-GB"/>
        </w:rPr>
        <w:t xml:space="preserve"> QCL-ed with selected SSB index.</w:t>
      </w:r>
    </w:p>
    <w:p w:rsidR="00A16F00" w:rsidRPr="00E9336C" w:rsidRDefault="00FE1F2D" w:rsidP="00E9336C">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7</w:t>
      </w:r>
      <w:r w:rsidR="008753BF" w:rsidRPr="00207CF1">
        <w:rPr>
          <w:rFonts w:ascii="Times New Roman" w:hAnsi="Times New Roman" w:cs="Times New Roman"/>
          <w:b/>
          <w:sz w:val="20"/>
          <w:szCs w:val="20"/>
          <w:lang w:val="en-GB"/>
        </w:rPr>
        <w:t>:</w:t>
      </w:r>
      <w:r w:rsidR="008753BF" w:rsidRPr="008753BF">
        <w:rPr>
          <w:rFonts w:ascii="Times New Roman" w:hAnsi="Times New Roman" w:cs="Times New Roman"/>
          <w:b/>
          <w:sz w:val="20"/>
          <w:szCs w:val="20"/>
          <w:lang w:val="en-GB"/>
        </w:rPr>
        <w:t xml:space="preserve"> </w:t>
      </w:r>
      <w:r w:rsidR="008753BF">
        <w:rPr>
          <w:rFonts w:ascii="Times New Roman" w:hAnsi="Times New Roman" w:cs="Times New Roman"/>
          <w:b/>
          <w:sz w:val="20"/>
          <w:szCs w:val="20"/>
          <w:lang w:val="en-GB"/>
        </w:rPr>
        <w:t xml:space="preserve">A-TRS </w:t>
      </w:r>
      <w:r>
        <w:rPr>
          <w:rFonts w:ascii="Times New Roman" w:hAnsi="Times New Roman" w:cs="Times New Roman"/>
          <w:b/>
          <w:sz w:val="20"/>
          <w:szCs w:val="20"/>
          <w:lang w:val="en-GB"/>
        </w:rPr>
        <w:t>can be</w:t>
      </w:r>
      <w:r w:rsidR="008753BF">
        <w:rPr>
          <w:rFonts w:ascii="Times New Roman" w:hAnsi="Times New Roman" w:cs="Times New Roman"/>
          <w:b/>
          <w:sz w:val="20"/>
          <w:szCs w:val="20"/>
          <w:lang w:val="en-GB"/>
        </w:rPr>
        <w:t xml:space="preserve"> configured for fine timing tracking</w:t>
      </w:r>
      <w:r w:rsidR="008F4DA1" w:rsidRPr="008F4DA1">
        <w:t xml:space="preserve"> </w:t>
      </w:r>
      <w:r w:rsidR="008F4DA1" w:rsidRPr="008F4DA1">
        <w:rPr>
          <w:rFonts w:ascii="Times New Roman" w:hAnsi="Times New Roman" w:cs="Times New Roman"/>
          <w:b/>
          <w:sz w:val="20"/>
          <w:szCs w:val="20"/>
          <w:lang w:val="en-GB"/>
        </w:rPr>
        <w:t>after TCI state activation</w:t>
      </w:r>
      <w:r w:rsidR="00C35A65">
        <w:rPr>
          <w:rFonts w:ascii="Times New Roman" w:hAnsi="Times New Roman" w:cs="Times New Roman"/>
          <w:b/>
          <w:sz w:val="20"/>
          <w:szCs w:val="20"/>
          <w:lang w:val="en-GB"/>
        </w:rPr>
        <w:t>, and the A-TRS is QCL-ed with the selected SSB index</w:t>
      </w:r>
      <w:r w:rsidR="008753BF" w:rsidRPr="00DF5B2C">
        <w:rPr>
          <w:rFonts w:ascii="Times New Roman" w:hAnsi="Times New Roman" w:cs="Times New Roman"/>
          <w:b/>
          <w:sz w:val="20"/>
          <w:szCs w:val="20"/>
          <w:lang w:val="en-GB"/>
        </w:rPr>
        <w:t xml:space="preserve">. </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11076E">
        <w:rPr>
          <w:rFonts w:ascii="Times New Roman" w:hAnsi="Times New Roman" w:cs="Times New Roman"/>
          <w:sz w:val="20"/>
          <w:szCs w:val="20"/>
        </w:rPr>
        <w:t>potential technical solution for FR2 SCell activation delay reduction</w:t>
      </w:r>
      <w:r>
        <w:rPr>
          <w:rFonts w:ascii="Times New Roman" w:hAnsi="Times New Roman" w:cs="Times New Roman"/>
          <w:sz w:val="20"/>
          <w:szCs w:val="20"/>
        </w:rPr>
        <w:t xml:space="preserve"> </w:t>
      </w:r>
      <w:r w:rsidR="00883B49">
        <w:rPr>
          <w:rFonts w:ascii="Times New Roman" w:hAnsi="Times New Roman" w:cs="Times New Roman"/>
          <w:sz w:val="20"/>
          <w:szCs w:val="20"/>
        </w:rPr>
        <w:t>and provide our 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401F28" w:rsidRPr="000E6D4E" w:rsidRDefault="00401F28" w:rsidP="00401F28">
      <w:pPr>
        <w:spacing w:after="240"/>
        <w:rPr>
          <w:rFonts w:ascii="Times New Roman" w:hAnsi="Times New Roman" w:cs="Times New Roman"/>
          <w:b/>
          <w:sz w:val="20"/>
          <w:szCs w:val="20"/>
        </w:rPr>
      </w:pPr>
      <w:r w:rsidRPr="000E6D4E">
        <w:rPr>
          <w:rFonts w:ascii="Times New Roman" w:hAnsi="Times New Roman" w:cs="Times New Roman"/>
          <w:b/>
          <w:sz w:val="20"/>
          <w:szCs w:val="20"/>
        </w:rPr>
        <w:t>Proposal 1: RAN4 to introduce the UE capability to support the UE Rx beam sweeping factor less than 8 for FR2 SCell activation.</w:t>
      </w:r>
    </w:p>
    <w:p w:rsidR="00401F28" w:rsidRDefault="00401F28" w:rsidP="00401F28">
      <w:pPr>
        <w:rPr>
          <w:rFonts w:ascii="Times New Roman" w:hAnsi="Times New Roman" w:cs="Times New Roman"/>
          <w:b/>
          <w:sz w:val="20"/>
          <w:szCs w:val="20"/>
        </w:rPr>
      </w:pPr>
      <w:r>
        <w:rPr>
          <w:rFonts w:ascii="Times New Roman" w:hAnsi="Times New Roman" w:cs="Times New Roman"/>
          <w:b/>
          <w:sz w:val="20"/>
          <w:szCs w:val="20"/>
        </w:rPr>
        <w:t>Proposal 2</w:t>
      </w:r>
      <w:r w:rsidRPr="000E6D4E">
        <w:rPr>
          <w:rFonts w:ascii="Times New Roman" w:hAnsi="Times New Roman" w:cs="Times New Roman"/>
          <w:b/>
          <w:sz w:val="20"/>
          <w:szCs w:val="20"/>
        </w:rPr>
        <w:t xml:space="preserve">: RAN4 to introduce the </w:t>
      </w:r>
      <w:r w:rsidRPr="00C35676">
        <w:rPr>
          <w:rFonts w:ascii="Times New Roman" w:hAnsi="Times New Roman" w:cs="Times New Roman"/>
          <w:b/>
          <w:sz w:val="20"/>
          <w:szCs w:val="20"/>
        </w:rPr>
        <w:t>state of not performing full Rx beam sweeping</w:t>
      </w:r>
      <w:r w:rsidRPr="000E6D4E">
        <w:rPr>
          <w:rFonts w:ascii="Times New Roman" w:hAnsi="Times New Roman" w:cs="Times New Roman"/>
          <w:b/>
          <w:sz w:val="20"/>
          <w:szCs w:val="20"/>
        </w:rPr>
        <w:t xml:space="preserve"> for </w:t>
      </w:r>
      <w:r>
        <w:rPr>
          <w:rFonts w:ascii="Times New Roman" w:hAnsi="Times New Roman" w:cs="Times New Roman"/>
          <w:b/>
          <w:sz w:val="20"/>
          <w:szCs w:val="20"/>
        </w:rPr>
        <w:t>L3 measurement</w:t>
      </w:r>
      <w:r w:rsidRPr="000E6D4E">
        <w:rPr>
          <w:rFonts w:ascii="Times New Roman" w:hAnsi="Times New Roman" w:cs="Times New Roman"/>
          <w:b/>
          <w:sz w:val="20"/>
          <w:szCs w:val="20"/>
        </w:rPr>
        <w:t xml:space="preserve"> </w:t>
      </w:r>
      <w:r>
        <w:rPr>
          <w:rFonts w:ascii="Times New Roman" w:hAnsi="Times New Roman" w:cs="Times New Roman"/>
          <w:b/>
          <w:sz w:val="20"/>
          <w:szCs w:val="20"/>
        </w:rPr>
        <w:t>during FR2 SCell activation</w:t>
      </w:r>
      <w:r w:rsidRPr="000E6D4E">
        <w:rPr>
          <w:rFonts w:ascii="Times New Roman" w:hAnsi="Times New Roman" w:cs="Times New Roman"/>
          <w:b/>
          <w:sz w:val="20"/>
          <w:szCs w:val="20"/>
        </w:rPr>
        <w:t>.</w:t>
      </w:r>
    </w:p>
    <w:p w:rsidR="00401F28" w:rsidRDefault="00401F28" w:rsidP="00401F28">
      <w:pPr>
        <w:pStyle w:val="a7"/>
        <w:numPr>
          <w:ilvl w:val="0"/>
          <w:numId w:val="40"/>
        </w:numPr>
        <w:rPr>
          <w:b/>
          <w:sz w:val="20"/>
          <w:szCs w:val="20"/>
        </w:rPr>
      </w:pPr>
      <w:r>
        <w:rPr>
          <w:b/>
          <w:sz w:val="20"/>
          <w:szCs w:val="20"/>
        </w:rPr>
        <w:t>When</w:t>
      </w:r>
      <w:r w:rsidRPr="00C35676">
        <w:rPr>
          <w:b/>
          <w:sz w:val="20"/>
          <w:szCs w:val="20"/>
        </w:rPr>
        <w:t xml:space="preserve"> the measured RSRP is </w:t>
      </w:r>
      <w:r>
        <w:rPr>
          <w:b/>
          <w:sz w:val="20"/>
          <w:szCs w:val="20"/>
        </w:rPr>
        <w:t>higher than a threshold</w:t>
      </w:r>
      <w:r w:rsidRPr="00C35676">
        <w:rPr>
          <w:b/>
          <w:sz w:val="20"/>
          <w:szCs w:val="20"/>
        </w:rPr>
        <w:t xml:space="preserve">, the UE </w:t>
      </w:r>
      <w:r>
        <w:rPr>
          <w:b/>
          <w:sz w:val="20"/>
          <w:szCs w:val="20"/>
        </w:rPr>
        <w:t>enters</w:t>
      </w:r>
      <w:r w:rsidRPr="00C35676">
        <w:rPr>
          <w:b/>
          <w:sz w:val="20"/>
          <w:szCs w:val="20"/>
        </w:rPr>
        <w:t xml:space="preserve"> in the state of not performing full Rx beam sweeping. The UE can perform the measurement with a sub-set of Rx beam or non-Rx beam sweeping during this state. </w:t>
      </w:r>
    </w:p>
    <w:p w:rsidR="00401F28" w:rsidRPr="00C35676" w:rsidRDefault="00401F28" w:rsidP="00401F28">
      <w:pPr>
        <w:pStyle w:val="a7"/>
        <w:numPr>
          <w:ilvl w:val="0"/>
          <w:numId w:val="40"/>
        </w:numPr>
        <w:spacing w:after="240"/>
        <w:rPr>
          <w:b/>
          <w:sz w:val="20"/>
          <w:szCs w:val="20"/>
        </w:rPr>
      </w:pPr>
      <w:r>
        <w:rPr>
          <w:b/>
          <w:sz w:val="20"/>
          <w:szCs w:val="20"/>
        </w:rPr>
        <w:t>When</w:t>
      </w:r>
      <w:r w:rsidRPr="00C35676">
        <w:rPr>
          <w:b/>
          <w:sz w:val="20"/>
          <w:szCs w:val="20"/>
        </w:rPr>
        <w:t xml:space="preserve"> RSRP </w:t>
      </w:r>
      <w:r>
        <w:rPr>
          <w:b/>
          <w:sz w:val="20"/>
          <w:szCs w:val="20"/>
        </w:rPr>
        <w:t>variance</w:t>
      </w:r>
      <w:r w:rsidRPr="00C35676">
        <w:rPr>
          <w:b/>
          <w:sz w:val="20"/>
          <w:szCs w:val="20"/>
        </w:rPr>
        <w:t xml:space="preserve"> is larger than a threshold, the UE exit</w:t>
      </w:r>
      <w:r>
        <w:rPr>
          <w:b/>
          <w:sz w:val="20"/>
          <w:szCs w:val="20"/>
        </w:rPr>
        <w:t>s</w:t>
      </w:r>
      <w:r w:rsidRPr="00C35676">
        <w:rPr>
          <w:b/>
          <w:sz w:val="20"/>
          <w:szCs w:val="20"/>
        </w:rPr>
        <w:t xml:space="preserve"> the non-changing Rx beam state and perform the full Rx beam sweeping.</w:t>
      </w:r>
    </w:p>
    <w:p w:rsidR="00401F28" w:rsidRPr="00401F28" w:rsidRDefault="00401F28" w:rsidP="00401F28">
      <w:pPr>
        <w:spacing w:after="240"/>
        <w:rPr>
          <w:rFonts w:ascii="Times New Roman" w:hAnsi="Times New Roman" w:cs="Times New Roman"/>
          <w:b/>
          <w:sz w:val="20"/>
          <w:szCs w:val="20"/>
        </w:rPr>
      </w:pPr>
      <w:r w:rsidRPr="00401F28">
        <w:rPr>
          <w:rFonts w:ascii="Times New Roman" w:hAnsi="Times New Roman" w:cs="Times New Roman"/>
          <w:b/>
          <w:sz w:val="20"/>
          <w:szCs w:val="20"/>
        </w:rPr>
        <w:lastRenderedPageBreak/>
        <w:t xml:space="preserve">Proposal 3: The A-TRS can be used for L3 measurement </w:t>
      </w:r>
      <w:r w:rsidRPr="00401F28">
        <w:rPr>
          <w:rFonts w:ascii="Times New Roman" w:hAnsi="Times New Roman" w:cs="Times New Roman" w:hint="eastAsia"/>
          <w:b/>
          <w:sz w:val="20"/>
          <w:szCs w:val="20"/>
        </w:rPr>
        <w:t>for</w:t>
      </w:r>
      <w:r w:rsidRPr="00401F28">
        <w:rPr>
          <w:rFonts w:ascii="Times New Roman" w:hAnsi="Times New Roman" w:cs="Times New Roman"/>
          <w:b/>
          <w:sz w:val="20"/>
          <w:szCs w:val="20"/>
        </w:rPr>
        <w:t xml:space="preserve"> FR2 unknown SCell activation if the QCL information of the A-TRS is provided to UE.</w:t>
      </w:r>
    </w:p>
    <w:p w:rsidR="00401F28" w:rsidRPr="00DF5B2C" w:rsidRDefault="00401F28" w:rsidP="00401F28">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4</w:t>
      </w:r>
      <w:r w:rsidRPr="00207CF1">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If the triggered </w:t>
      </w:r>
      <w:r w:rsidRPr="00DF5B2C">
        <w:rPr>
          <w:rFonts w:ascii="Times New Roman" w:hAnsi="Times New Roman" w:cs="Times New Roman" w:hint="eastAsia"/>
          <w:b/>
          <w:sz w:val="20"/>
          <w:szCs w:val="20"/>
          <w:lang w:val="en-GB"/>
        </w:rPr>
        <w:t>A-T</w:t>
      </w:r>
      <w:r w:rsidRPr="00DF5B2C">
        <w:rPr>
          <w:rFonts w:ascii="Times New Roman" w:hAnsi="Times New Roman" w:cs="Times New Roman"/>
          <w:b/>
          <w:sz w:val="20"/>
          <w:szCs w:val="20"/>
          <w:lang w:val="en-GB"/>
        </w:rPr>
        <w:t xml:space="preserve">RS </w:t>
      </w:r>
      <w:r w:rsidRPr="00DF5B2C">
        <w:rPr>
          <w:rFonts w:ascii="Times New Roman" w:hAnsi="Times New Roman" w:cs="Times New Roman" w:hint="eastAsia"/>
          <w:b/>
          <w:sz w:val="20"/>
          <w:szCs w:val="20"/>
          <w:lang w:val="en-GB"/>
        </w:rPr>
        <w:t>is</w:t>
      </w:r>
      <w:r w:rsidRPr="00DF5B2C">
        <w:rPr>
          <w:rFonts w:ascii="Times New Roman" w:hAnsi="Times New Roman" w:cs="Times New Roman"/>
          <w:b/>
          <w:sz w:val="20"/>
          <w:szCs w:val="20"/>
          <w:lang w:val="en-GB"/>
        </w:rPr>
        <w:t xml:space="preserve"> QCL-ed with the SSB of </w:t>
      </w:r>
      <w:r w:rsidRPr="00AE602D">
        <w:rPr>
          <w:rFonts w:ascii="Times New Roman" w:hAnsi="Times New Roman" w:cs="Times New Roman"/>
          <w:b/>
          <w:sz w:val="20"/>
          <w:szCs w:val="20"/>
          <w:lang w:val="en-GB"/>
        </w:rPr>
        <w:t>inter-band SpCell or one of inter</w:t>
      </w:r>
      <w:r>
        <w:rPr>
          <w:rFonts w:ascii="Times New Roman" w:hAnsi="Times New Roman" w:cs="Times New Roman"/>
          <w:b/>
          <w:sz w:val="20"/>
          <w:szCs w:val="20"/>
          <w:lang w:val="en-GB"/>
        </w:rPr>
        <w:t>-band active serving cell, A-TRS is configured for AGC adjustment, cell search and fine timing tracking for FR2 unknown SCell activation</w:t>
      </w:r>
      <w:r w:rsidRPr="00DF5B2C">
        <w:rPr>
          <w:rFonts w:ascii="Times New Roman" w:hAnsi="Times New Roman" w:cs="Times New Roman"/>
          <w:b/>
          <w:sz w:val="20"/>
          <w:szCs w:val="20"/>
          <w:lang w:val="en-GB"/>
        </w:rPr>
        <w:t xml:space="preserve">. </w:t>
      </w:r>
    </w:p>
    <w:p w:rsidR="00401F28" w:rsidRPr="00C45330" w:rsidRDefault="00401F28" w:rsidP="00401F28">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5</w:t>
      </w:r>
      <w:r w:rsidRPr="00207CF1">
        <w:rPr>
          <w:rFonts w:ascii="Times New Roman" w:hAnsi="Times New Roman" w:cs="Times New Roman"/>
          <w:b/>
          <w:sz w:val="20"/>
          <w:szCs w:val="20"/>
          <w:lang w:val="en-GB"/>
        </w:rPr>
        <w:t xml:space="preserve">: </w:t>
      </w:r>
      <w:r w:rsidRPr="00C45330">
        <w:rPr>
          <w:rFonts w:ascii="Times New Roman" w:hAnsi="Times New Roman" w:cs="Times New Roman"/>
          <w:b/>
          <w:sz w:val="20"/>
          <w:szCs w:val="20"/>
          <w:lang w:val="en-GB"/>
        </w:rPr>
        <w:t xml:space="preserve">For the beam sweeping factor </w:t>
      </w:r>
      <w:r>
        <w:rPr>
          <w:rFonts w:ascii="Times New Roman" w:hAnsi="Times New Roman" w:cs="Times New Roman"/>
          <w:b/>
          <w:sz w:val="20"/>
          <w:szCs w:val="20"/>
          <w:lang w:val="en-GB"/>
        </w:rPr>
        <w:t xml:space="preserve">enhancement </w:t>
      </w:r>
      <w:r w:rsidRPr="00C45330">
        <w:rPr>
          <w:rFonts w:ascii="Times New Roman" w:hAnsi="Times New Roman" w:cs="Times New Roman"/>
          <w:b/>
          <w:sz w:val="20"/>
          <w:szCs w:val="20"/>
          <w:lang w:val="en-GB"/>
        </w:rPr>
        <w:t>for L1-RSRP measurement,</w:t>
      </w:r>
      <w:r>
        <w:rPr>
          <w:rFonts w:ascii="Times New Roman" w:hAnsi="Times New Roman" w:cs="Times New Roman"/>
          <w:b/>
          <w:sz w:val="20"/>
          <w:szCs w:val="20"/>
          <w:lang w:val="en-GB"/>
        </w:rPr>
        <w:t xml:space="preserve"> t</w:t>
      </w:r>
      <w:r w:rsidRPr="00C45330">
        <w:rPr>
          <w:rFonts w:ascii="Times New Roman" w:hAnsi="Times New Roman" w:cs="Times New Roman"/>
          <w:b/>
          <w:sz w:val="20"/>
          <w:szCs w:val="20"/>
          <w:lang w:val="en-GB"/>
        </w:rPr>
        <w:t>he conclusion</w:t>
      </w:r>
      <w:r>
        <w:rPr>
          <w:rFonts w:ascii="Times New Roman" w:hAnsi="Times New Roman" w:cs="Times New Roman"/>
          <w:b/>
          <w:sz w:val="20"/>
          <w:szCs w:val="20"/>
          <w:lang w:val="en-GB"/>
        </w:rPr>
        <w:t>s</w:t>
      </w:r>
      <w:r w:rsidRPr="00C45330">
        <w:rPr>
          <w:rFonts w:ascii="Times New Roman" w:hAnsi="Times New Roman" w:cs="Times New Roman"/>
          <w:b/>
          <w:sz w:val="20"/>
          <w:szCs w:val="20"/>
          <w:lang w:val="en-GB"/>
        </w:rPr>
        <w:t xml:space="preserve"> on beam sweeping factor enhancement for L3 measurement can be reused</w:t>
      </w:r>
      <w:r>
        <w:rPr>
          <w:rFonts w:ascii="Times New Roman" w:hAnsi="Times New Roman" w:cs="Times New Roman"/>
          <w:b/>
          <w:sz w:val="20"/>
          <w:szCs w:val="20"/>
          <w:lang w:val="en-GB"/>
        </w:rPr>
        <w:t>.</w:t>
      </w:r>
    </w:p>
    <w:p w:rsidR="00401F28" w:rsidRDefault="00401F28" w:rsidP="00401F28">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6: I</w:t>
      </w:r>
      <w:r w:rsidRPr="000C698C">
        <w:rPr>
          <w:rFonts w:ascii="Times New Roman" w:hAnsi="Times New Roman" w:cs="Times New Roman"/>
          <w:b/>
          <w:sz w:val="20"/>
          <w:szCs w:val="20"/>
          <w:lang w:val="en-GB"/>
        </w:rPr>
        <w:t>t is feasible to consider report</w:t>
      </w:r>
      <w:r>
        <w:rPr>
          <w:rFonts w:ascii="Times New Roman" w:hAnsi="Times New Roman" w:cs="Times New Roman"/>
          <w:b/>
          <w:sz w:val="20"/>
          <w:szCs w:val="20"/>
          <w:lang w:val="en-GB"/>
        </w:rPr>
        <w:t>ing</w:t>
      </w:r>
      <w:r w:rsidRPr="000C698C">
        <w:rPr>
          <w:rFonts w:ascii="Times New Roman" w:hAnsi="Times New Roman" w:cs="Times New Roman"/>
          <w:b/>
          <w:sz w:val="20"/>
          <w:szCs w:val="20"/>
          <w:lang w:val="en-GB"/>
        </w:rPr>
        <w:t xml:space="preserve"> the SSB index</w:t>
      </w:r>
      <w:r>
        <w:rPr>
          <w:rFonts w:ascii="Times New Roman" w:hAnsi="Times New Roman" w:cs="Times New Roman"/>
          <w:b/>
          <w:sz w:val="20"/>
          <w:szCs w:val="20"/>
          <w:lang w:val="en-GB"/>
        </w:rPr>
        <w:t>es</w:t>
      </w:r>
      <w:r w:rsidRPr="000C698C">
        <w:rPr>
          <w:rFonts w:ascii="Times New Roman" w:hAnsi="Times New Roman" w:cs="Times New Roman"/>
          <w:b/>
          <w:sz w:val="20"/>
          <w:szCs w:val="20"/>
          <w:lang w:val="en-GB"/>
        </w:rPr>
        <w:t xml:space="preserve"> during the cell search procedure to reduce L1-RSRP measurement delay.</w:t>
      </w:r>
    </w:p>
    <w:p w:rsidR="00401F28" w:rsidRPr="00401F28" w:rsidRDefault="00401F28" w:rsidP="00401F28">
      <w:pPr>
        <w:spacing w:after="240"/>
        <w:rPr>
          <w:rFonts w:ascii="Times New Roman" w:hAnsi="Times New Roman" w:cs="Times New Roman"/>
          <w:b/>
          <w:sz w:val="20"/>
          <w:szCs w:val="20"/>
          <w:lang w:val="en-GB"/>
        </w:rPr>
      </w:pPr>
      <w:r w:rsidRPr="00401F28">
        <w:rPr>
          <w:rFonts w:ascii="Times New Roman" w:hAnsi="Times New Roman" w:cs="Times New Roman"/>
          <w:b/>
          <w:sz w:val="20"/>
          <w:szCs w:val="20"/>
          <w:lang w:val="en-GB"/>
        </w:rPr>
        <w:t xml:space="preserve">Proposal 7: A-TRS can be configured for fine timing tracking after TCI state activation, and the A-TRS is QCL-ed with the selected SSB index. </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883B49" w:rsidRDefault="00883B49"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2E2824">
        <w:rPr>
          <w:rFonts w:ascii="Times New Roman" w:hAnsi="Times New Roman" w:cs="Times New Roman"/>
          <w:sz w:val="20"/>
          <w:szCs w:val="20"/>
        </w:rPr>
        <w:t>]</w:t>
      </w:r>
      <w:r w:rsidR="002E2824">
        <w:rPr>
          <w:rFonts w:ascii="Times New Roman" w:hAnsi="Times New Roman" w:cs="Times New Roman"/>
          <w:sz w:val="20"/>
          <w:szCs w:val="20"/>
        </w:rPr>
        <w:tab/>
        <w:t>R4</w:t>
      </w:r>
      <w:r>
        <w:rPr>
          <w:rFonts w:ascii="Times New Roman" w:hAnsi="Times New Roman" w:cs="Times New Roman"/>
          <w:sz w:val="20"/>
          <w:szCs w:val="20"/>
        </w:rPr>
        <w:t>-</w:t>
      </w:r>
      <w:r w:rsidR="00FB2E57">
        <w:rPr>
          <w:rFonts w:ascii="Times New Roman" w:hAnsi="Times New Roman" w:cs="Times New Roman"/>
          <w:sz w:val="20"/>
          <w:szCs w:val="20"/>
        </w:rPr>
        <w:t>22</w:t>
      </w:r>
      <w:r w:rsidR="002E2824">
        <w:rPr>
          <w:rFonts w:ascii="Times New Roman" w:hAnsi="Times New Roman" w:cs="Times New Roman"/>
          <w:sz w:val="20"/>
          <w:szCs w:val="20"/>
        </w:rPr>
        <w:t>14345</w:t>
      </w:r>
      <w:r>
        <w:rPr>
          <w:rFonts w:ascii="Times New Roman" w:hAnsi="Times New Roman" w:cs="Times New Roman"/>
          <w:sz w:val="20"/>
          <w:szCs w:val="20"/>
        </w:rPr>
        <w:tab/>
      </w:r>
      <w:r w:rsidR="002E2824" w:rsidRPr="002E2824">
        <w:rPr>
          <w:rFonts w:ascii="Times New Roman" w:hAnsi="Times New Roman" w:cs="Times New Roman"/>
          <w:sz w:val="20"/>
          <w:szCs w:val="20"/>
        </w:rPr>
        <w:t>WF on R18 eFeRRM</w:t>
      </w:r>
      <w:r w:rsidR="00EC5D81">
        <w:rPr>
          <w:rFonts w:ascii="Times New Roman" w:hAnsi="Times New Roman" w:cs="Times New Roman"/>
          <w:sz w:val="20"/>
          <w:szCs w:val="20"/>
        </w:rPr>
        <w:t>,</w:t>
      </w:r>
      <w:r w:rsidR="00EC5D81">
        <w:rPr>
          <w:rFonts w:ascii="Times New Roman" w:hAnsi="Times New Roman" w:cs="Times New Roman"/>
          <w:sz w:val="20"/>
          <w:szCs w:val="20"/>
        </w:rPr>
        <w:tab/>
      </w:r>
      <w:r w:rsidR="002E2824">
        <w:rPr>
          <w:rFonts w:ascii="Times New Roman" w:hAnsi="Times New Roman" w:cs="Times New Roman"/>
          <w:sz w:val="20"/>
          <w:szCs w:val="20"/>
        </w:rPr>
        <w:t>Apple</w:t>
      </w:r>
    </w:p>
    <w:p w:rsidR="00342670" w:rsidRPr="00342670" w:rsidRDefault="004E6625"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t>R4-2214283</w:t>
      </w:r>
      <w:r>
        <w:rPr>
          <w:rFonts w:ascii="Times New Roman" w:hAnsi="Times New Roman" w:cs="Times New Roman"/>
          <w:sz w:val="20"/>
          <w:szCs w:val="20"/>
        </w:rPr>
        <w:tab/>
      </w:r>
      <w:r w:rsidRPr="004E6625">
        <w:rPr>
          <w:rFonts w:ascii="Times New Roman" w:hAnsi="Times New Roman" w:cs="Times New Roman"/>
          <w:sz w:val="20"/>
          <w:szCs w:val="20"/>
        </w:rPr>
        <w:t>Email discussion summary for [104-e][234] NR_RRM_enh3</w:t>
      </w:r>
      <w:r>
        <w:rPr>
          <w:rFonts w:ascii="Times New Roman" w:hAnsi="Times New Roman" w:cs="Times New Roman"/>
          <w:sz w:val="20"/>
          <w:szCs w:val="20"/>
        </w:rPr>
        <w:t>,</w:t>
      </w:r>
      <w:r>
        <w:rPr>
          <w:rFonts w:ascii="Times New Roman" w:hAnsi="Times New Roman" w:cs="Times New Roman"/>
          <w:sz w:val="20"/>
          <w:szCs w:val="20"/>
        </w:rPr>
        <w:tab/>
        <w:t>Apple</w:t>
      </w:r>
    </w:p>
    <w:sectPr w:rsidR="00342670" w:rsidRPr="003426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3E83" w:rsidRDefault="004B3E83" w:rsidP="0054389C">
      <w:r>
        <w:separator/>
      </w:r>
    </w:p>
  </w:endnote>
  <w:endnote w:type="continuationSeparator" w:id="0">
    <w:p w:rsidR="004B3E83" w:rsidRDefault="004B3E83"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3E83" w:rsidRDefault="004B3E83" w:rsidP="0054389C">
      <w:r>
        <w:separator/>
      </w:r>
    </w:p>
  </w:footnote>
  <w:footnote w:type="continuationSeparator" w:id="0">
    <w:p w:rsidR="004B3E83" w:rsidRDefault="004B3E83"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443BF5"/>
    <w:multiLevelType w:val="hybridMultilevel"/>
    <w:tmpl w:val="AF06E84C"/>
    <w:lvl w:ilvl="0" w:tplc="34CE2380">
      <w:start w:val="1"/>
      <w:numFmt w:val="bullet"/>
      <w:lvlText w:val="－"/>
      <w:lvlJc w:val="left"/>
      <w:pPr>
        <w:tabs>
          <w:tab w:val="num" w:pos="720"/>
        </w:tabs>
        <w:ind w:left="720" w:hanging="360"/>
      </w:pPr>
      <w:rPr>
        <w:rFonts w:ascii="宋体" w:hAnsi="宋体" w:hint="default"/>
      </w:rPr>
    </w:lvl>
    <w:lvl w:ilvl="1" w:tplc="2C703536" w:tentative="1">
      <w:start w:val="1"/>
      <w:numFmt w:val="bullet"/>
      <w:lvlText w:val="－"/>
      <w:lvlJc w:val="left"/>
      <w:pPr>
        <w:tabs>
          <w:tab w:val="num" w:pos="1440"/>
        </w:tabs>
        <w:ind w:left="1440" w:hanging="360"/>
      </w:pPr>
      <w:rPr>
        <w:rFonts w:ascii="宋体" w:hAnsi="宋体" w:hint="default"/>
      </w:rPr>
    </w:lvl>
    <w:lvl w:ilvl="2" w:tplc="E738DC0C">
      <w:start w:val="1"/>
      <w:numFmt w:val="bullet"/>
      <w:lvlText w:val="－"/>
      <w:lvlJc w:val="left"/>
      <w:pPr>
        <w:tabs>
          <w:tab w:val="num" w:pos="2160"/>
        </w:tabs>
        <w:ind w:left="2160" w:hanging="360"/>
      </w:pPr>
      <w:rPr>
        <w:rFonts w:ascii="宋体" w:hAnsi="宋体" w:hint="default"/>
      </w:rPr>
    </w:lvl>
    <w:lvl w:ilvl="3" w:tplc="7200FFAE" w:tentative="1">
      <w:start w:val="1"/>
      <w:numFmt w:val="bullet"/>
      <w:lvlText w:val="－"/>
      <w:lvlJc w:val="left"/>
      <w:pPr>
        <w:tabs>
          <w:tab w:val="num" w:pos="2880"/>
        </w:tabs>
        <w:ind w:left="2880" w:hanging="360"/>
      </w:pPr>
      <w:rPr>
        <w:rFonts w:ascii="宋体" w:hAnsi="宋体" w:hint="default"/>
      </w:rPr>
    </w:lvl>
    <w:lvl w:ilvl="4" w:tplc="6958E8EC" w:tentative="1">
      <w:start w:val="1"/>
      <w:numFmt w:val="bullet"/>
      <w:lvlText w:val="－"/>
      <w:lvlJc w:val="left"/>
      <w:pPr>
        <w:tabs>
          <w:tab w:val="num" w:pos="3600"/>
        </w:tabs>
        <w:ind w:left="3600" w:hanging="360"/>
      </w:pPr>
      <w:rPr>
        <w:rFonts w:ascii="宋体" w:hAnsi="宋体" w:hint="default"/>
      </w:rPr>
    </w:lvl>
    <w:lvl w:ilvl="5" w:tplc="528E72AE" w:tentative="1">
      <w:start w:val="1"/>
      <w:numFmt w:val="bullet"/>
      <w:lvlText w:val="－"/>
      <w:lvlJc w:val="left"/>
      <w:pPr>
        <w:tabs>
          <w:tab w:val="num" w:pos="4320"/>
        </w:tabs>
        <w:ind w:left="4320" w:hanging="360"/>
      </w:pPr>
      <w:rPr>
        <w:rFonts w:ascii="宋体" w:hAnsi="宋体" w:hint="default"/>
      </w:rPr>
    </w:lvl>
    <w:lvl w:ilvl="6" w:tplc="03982030" w:tentative="1">
      <w:start w:val="1"/>
      <w:numFmt w:val="bullet"/>
      <w:lvlText w:val="－"/>
      <w:lvlJc w:val="left"/>
      <w:pPr>
        <w:tabs>
          <w:tab w:val="num" w:pos="5040"/>
        </w:tabs>
        <w:ind w:left="5040" w:hanging="360"/>
      </w:pPr>
      <w:rPr>
        <w:rFonts w:ascii="宋体" w:hAnsi="宋体" w:hint="default"/>
      </w:rPr>
    </w:lvl>
    <w:lvl w:ilvl="7" w:tplc="12827AF0" w:tentative="1">
      <w:start w:val="1"/>
      <w:numFmt w:val="bullet"/>
      <w:lvlText w:val="－"/>
      <w:lvlJc w:val="left"/>
      <w:pPr>
        <w:tabs>
          <w:tab w:val="num" w:pos="5760"/>
        </w:tabs>
        <w:ind w:left="5760" w:hanging="360"/>
      </w:pPr>
      <w:rPr>
        <w:rFonts w:ascii="宋体" w:hAnsi="宋体" w:hint="default"/>
      </w:rPr>
    </w:lvl>
    <w:lvl w:ilvl="8" w:tplc="C070429E"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7A652D"/>
    <w:multiLevelType w:val="multilevel"/>
    <w:tmpl w:val="C1D823FE"/>
    <w:lvl w:ilvl="0">
      <w:start w:val="3"/>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9"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0" w15:restartNumberingAfterBreak="0">
    <w:nsid w:val="6CC508AD"/>
    <w:multiLevelType w:val="hybridMultilevel"/>
    <w:tmpl w:val="232CA938"/>
    <w:lvl w:ilvl="0" w:tplc="20000001">
      <w:start w:val="1"/>
      <w:numFmt w:val="bullet"/>
      <w:lvlText w:val=""/>
      <w:lvlJc w:val="left"/>
      <w:pPr>
        <w:ind w:left="839" w:hanging="420"/>
      </w:pPr>
      <w:rPr>
        <w:rFonts w:ascii="Symbol" w:hAnsi="Symbol"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31"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29"/>
  </w:num>
  <w:num w:numId="3">
    <w:abstractNumId w:val="7"/>
  </w:num>
  <w:num w:numId="4">
    <w:abstractNumId w:val="6"/>
  </w:num>
  <w:num w:numId="5">
    <w:abstractNumId w:val="20"/>
  </w:num>
  <w:num w:numId="6">
    <w:abstractNumId w:val="26"/>
  </w:num>
  <w:num w:numId="7">
    <w:abstractNumId w:val="3"/>
  </w:num>
  <w:num w:numId="8">
    <w:abstractNumId w:val="12"/>
  </w:num>
  <w:num w:numId="9">
    <w:abstractNumId w:val="14"/>
  </w:num>
  <w:num w:numId="10">
    <w:abstractNumId w:val="8"/>
  </w:num>
  <w:num w:numId="11">
    <w:abstractNumId w:val="28"/>
  </w:num>
  <w:num w:numId="12">
    <w:abstractNumId w:val="19"/>
  </w:num>
  <w:num w:numId="13">
    <w:abstractNumId w:val="18"/>
  </w:num>
  <w:num w:numId="14">
    <w:abstractNumId w:val="35"/>
  </w:num>
  <w:num w:numId="15">
    <w:abstractNumId w:val="13"/>
  </w:num>
  <w:num w:numId="16">
    <w:abstractNumId w:val="34"/>
  </w:num>
  <w:num w:numId="17">
    <w:abstractNumId w:val="5"/>
  </w:num>
  <w:num w:numId="18">
    <w:abstractNumId w:val="22"/>
  </w:num>
  <w:num w:numId="19">
    <w:abstractNumId w:val="32"/>
  </w:num>
  <w:num w:numId="20">
    <w:abstractNumId w:val="17"/>
  </w:num>
  <w:num w:numId="21">
    <w:abstractNumId w:val="1"/>
  </w:num>
  <w:num w:numId="22">
    <w:abstractNumId w:val="16"/>
  </w:num>
  <w:num w:numId="23">
    <w:abstractNumId w:val="33"/>
  </w:num>
  <w:num w:numId="24">
    <w:abstractNumId w:val="23"/>
  </w:num>
  <w:num w:numId="25">
    <w:abstractNumId w:val="27"/>
  </w:num>
  <w:num w:numId="26">
    <w:abstractNumId w:val="37"/>
  </w:num>
  <w:num w:numId="27">
    <w:abstractNumId w:val="9"/>
  </w:num>
  <w:num w:numId="28">
    <w:abstractNumId w:val="2"/>
  </w:num>
  <w:num w:numId="29">
    <w:abstractNumId w:val="0"/>
  </w:num>
  <w:num w:numId="30">
    <w:abstractNumId w:val="10"/>
  </w:num>
  <w:num w:numId="31">
    <w:abstractNumId w:val="4"/>
  </w:num>
  <w:num w:numId="32">
    <w:abstractNumId w:val="15"/>
  </w:num>
  <w:num w:numId="33">
    <w:abstractNumId w:val="36"/>
  </w:num>
  <w:num w:numId="34">
    <w:abstractNumId w:val="21"/>
  </w:num>
  <w:num w:numId="35">
    <w:abstractNumId w:val="24"/>
  </w:num>
  <w:num w:numId="36">
    <w:abstractNumId w:val="31"/>
  </w:num>
  <w:num w:numId="37">
    <w:abstractNumId w:val="31"/>
  </w:num>
  <w:num w:numId="38">
    <w:abstractNumId w:val="31"/>
  </w:num>
  <w:num w:numId="39">
    <w:abstractNumId w:val="25"/>
  </w:num>
  <w:num w:numId="40">
    <w:abstractNumId w:val="30"/>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8D0"/>
    <w:rsid w:val="00015C3C"/>
    <w:rsid w:val="00016088"/>
    <w:rsid w:val="00016727"/>
    <w:rsid w:val="00024DE8"/>
    <w:rsid w:val="0002546B"/>
    <w:rsid w:val="00034A97"/>
    <w:rsid w:val="00070463"/>
    <w:rsid w:val="000716C6"/>
    <w:rsid w:val="00072D64"/>
    <w:rsid w:val="000823B4"/>
    <w:rsid w:val="00085B4A"/>
    <w:rsid w:val="000B3B28"/>
    <w:rsid w:val="000C698C"/>
    <w:rsid w:val="000D163E"/>
    <w:rsid w:val="000E6D4E"/>
    <w:rsid w:val="000F428C"/>
    <w:rsid w:val="000F6FE6"/>
    <w:rsid w:val="00101ACC"/>
    <w:rsid w:val="0011076E"/>
    <w:rsid w:val="0012385A"/>
    <w:rsid w:val="001260EF"/>
    <w:rsid w:val="00127301"/>
    <w:rsid w:val="00137E62"/>
    <w:rsid w:val="001452D7"/>
    <w:rsid w:val="001478E9"/>
    <w:rsid w:val="001512ED"/>
    <w:rsid w:val="0015540D"/>
    <w:rsid w:val="0016362E"/>
    <w:rsid w:val="001644B9"/>
    <w:rsid w:val="0016695D"/>
    <w:rsid w:val="00167860"/>
    <w:rsid w:val="001754BF"/>
    <w:rsid w:val="0017577F"/>
    <w:rsid w:val="001800C7"/>
    <w:rsid w:val="00180A67"/>
    <w:rsid w:val="0018503A"/>
    <w:rsid w:val="00187ADE"/>
    <w:rsid w:val="001950FB"/>
    <w:rsid w:val="00195347"/>
    <w:rsid w:val="001A0C83"/>
    <w:rsid w:val="001A1790"/>
    <w:rsid w:val="001B142A"/>
    <w:rsid w:val="001B6E2C"/>
    <w:rsid w:val="001B756E"/>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3D4A"/>
    <w:rsid w:val="00205754"/>
    <w:rsid w:val="00207CF1"/>
    <w:rsid w:val="00220458"/>
    <w:rsid w:val="002316C3"/>
    <w:rsid w:val="00235DBD"/>
    <w:rsid w:val="00243877"/>
    <w:rsid w:val="00246ADE"/>
    <w:rsid w:val="00253664"/>
    <w:rsid w:val="00256027"/>
    <w:rsid w:val="00261A53"/>
    <w:rsid w:val="00265CD5"/>
    <w:rsid w:val="00280D74"/>
    <w:rsid w:val="00281A5A"/>
    <w:rsid w:val="00287457"/>
    <w:rsid w:val="00294705"/>
    <w:rsid w:val="002B6210"/>
    <w:rsid w:val="002B652F"/>
    <w:rsid w:val="002D018A"/>
    <w:rsid w:val="002E2824"/>
    <w:rsid w:val="002E3574"/>
    <w:rsid w:val="002E64BA"/>
    <w:rsid w:val="002F6F34"/>
    <w:rsid w:val="003009F3"/>
    <w:rsid w:val="00305381"/>
    <w:rsid w:val="0031381D"/>
    <w:rsid w:val="003178A8"/>
    <w:rsid w:val="00324A56"/>
    <w:rsid w:val="00324CCC"/>
    <w:rsid w:val="0032715E"/>
    <w:rsid w:val="00330185"/>
    <w:rsid w:val="0033289B"/>
    <w:rsid w:val="003329CE"/>
    <w:rsid w:val="00341709"/>
    <w:rsid w:val="00342670"/>
    <w:rsid w:val="00350247"/>
    <w:rsid w:val="0035479D"/>
    <w:rsid w:val="00363A14"/>
    <w:rsid w:val="003700E4"/>
    <w:rsid w:val="003702DA"/>
    <w:rsid w:val="0038659C"/>
    <w:rsid w:val="003869EC"/>
    <w:rsid w:val="003A4170"/>
    <w:rsid w:val="003A4595"/>
    <w:rsid w:val="003A4A9D"/>
    <w:rsid w:val="003B6133"/>
    <w:rsid w:val="003B78F5"/>
    <w:rsid w:val="003D3A49"/>
    <w:rsid w:val="003E1EB2"/>
    <w:rsid w:val="003E6CF6"/>
    <w:rsid w:val="003F6FCE"/>
    <w:rsid w:val="00401F28"/>
    <w:rsid w:val="0041525E"/>
    <w:rsid w:val="00416279"/>
    <w:rsid w:val="004230BF"/>
    <w:rsid w:val="00424A86"/>
    <w:rsid w:val="00431676"/>
    <w:rsid w:val="00460AAF"/>
    <w:rsid w:val="0046435F"/>
    <w:rsid w:val="00467C66"/>
    <w:rsid w:val="004718D4"/>
    <w:rsid w:val="00471AA1"/>
    <w:rsid w:val="00480320"/>
    <w:rsid w:val="00480411"/>
    <w:rsid w:val="00485068"/>
    <w:rsid w:val="0048645C"/>
    <w:rsid w:val="0049439B"/>
    <w:rsid w:val="004A21E3"/>
    <w:rsid w:val="004A2AFD"/>
    <w:rsid w:val="004A351E"/>
    <w:rsid w:val="004A3F2B"/>
    <w:rsid w:val="004B3E83"/>
    <w:rsid w:val="004B7DC8"/>
    <w:rsid w:val="004C222C"/>
    <w:rsid w:val="004D00B7"/>
    <w:rsid w:val="004D26E8"/>
    <w:rsid w:val="004D4C80"/>
    <w:rsid w:val="004D6569"/>
    <w:rsid w:val="004E1970"/>
    <w:rsid w:val="004E2808"/>
    <w:rsid w:val="004E2E67"/>
    <w:rsid w:val="004E306E"/>
    <w:rsid w:val="004E6625"/>
    <w:rsid w:val="004F4A70"/>
    <w:rsid w:val="00505332"/>
    <w:rsid w:val="00520E3C"/>
    <w:rsid w:val="005218FD"/>
    <w:rsid w:val="0052273B"/>
    <w:rsid w:val="005248BF"/>
    <w:rsid w:val="00543855"/>
    <w:rsid w:val="0054389C"/>
    <w:rsid w:val="00545812"/>
    <w:rsid w:val="00551D76"/>
    <w:rsid w:val="00562DFE"/>
    <w:rsid w:val="00563C8B"/>
    <w:rsid w:val="00566B7A"/>
    <w:rsid w:val="00570005"/>
    <w:rsid w:val="0057452F"/>
    <w:rsid w:val="0059161C"/>
    <w:rsid w:val="005A7A53"/>
    <w:rsid w:val="005A7E7C"/>
    <w:rsid w:val="005B210E"/>
    <w:rsid w:val="005B3CDF"/>
    <w:rsid w:val="005B4847"/>
    <w:rsid w:val="005B57EF"/>
    <w:rsid w:val="005C6153"/>
    <w:rsid w:val="005C6720"/>
    <w:rsid w:val="005C6FA4"/>
    <w:rsid w:val="005D0746"/>
    <w:rsid w:val="005D5C17"/>
    <w:rsid w:val="005E081D"/>
    <w:rsid w:val="005F26BA"/>
    <w:rsid w:val="005F53F5"/>
    <w:rsid w:val="005F6DF7"/>
    <w:rsid w:val="006068C7"/>
    <w:rsid w:val="00611B19"/>
    <w:rsid w:val="00615A48"/>
    <w:rsid w:val="006165ED"/>
    <w:rsid w:val="006214B2"/>
    <w:rsid w:val="006233ED"/>
    <w:rsid w:val="006241B7"/>
    <w:rsid w:val="0063093D"/>
    <w:rsid w:val="006367AB"/>
    <w:rsid w:val="006368BE"/>
    <w:rsid w:val="0064419F"/>
    <w:rsid w:val="006464EB"/>
    <w:rsid w:val="006530C5"/>
    <w:rsid w:val="006602E7"/>
    <w:rsid w:val="00661CA0"/>
    <w:rsid w:val="0066419E"/>
    <w:rsid w:val="006803DB"/>
    <w:rsid w:val="00680FF7"/>
    <w:rsid w:val="00685EFE"/>
    <w:rsid w:val="00687E6B"/>
    <w:rsid w:val="00697AEC"/>
    <w:rsid w:val="006A69F0"/>
    <w:rsid w:val="006C49CF"/>
    <w:rsid w:val="006D677D"/>
    <w:rsid w:val="006D7986"/>
    <w:rsid w:val="006E04B2"/>
    <w:rsid w:val="006E30E9"/>
    <w:rsid w:val="006F3E9A"/>
    <w:rsid w:val="007000C2"/>
    <w:rsid w:val="007039C2"/>
    <w:rsid w:val="00704E0D"/>
    <w:rsid w:val="007070F1"/>
    <w:rsid w:val="007177E8"/>
    <w:rsid w:val="007213C7"/>
    <w:rsid w:val="00731CC2"/>
    <w:rsid w:val="00745132"/>
    <w:rsid w:val="00752A0E"/>
    <w:rsid w:val="0075409F"/>
    <w:rsid w:val="00762B01"/>
    <w:rsid w:val="00774CC0"/>
    <w:rsid w:val="00775CBB"/>
    <w:rsid w:val="00780FFB"/>
    <w:rsid w:val="0078135A"/>
    <w:rsid w:val="0078164A"/>
    <w:rsid w:val="00792951"/>
    <w:rsid w:val="007931BD"/>
    <w:rsid w:val="007962F9"/>
    <w:rsid w:val="007978E0"/>
    <w:rsid w:val="00797A96"/>
    <w:rsid w:val="007A6A3C"/>
    <w:rsid w:val="007E1C8F"/>
    <w:rsid w:val="007F5703"/>
    <w:rsid w:val="0080081A"/>
    <w:rsid w:val="0080162C"/>
    <w:rsid w:val="00803D9E"/>
    <w:rsid w:val="00805EA9"/>
    <w:rsid w:val="00806B88"/>
    <w:rsid w:val="008104F7"/>
    <w:rsid w:val="0082167B"/>
    <w:rsid w:val="00824894"/>
    <w:rsid w:val="00836272"/>
    <w:rsid w:val="00841157"/>
    <w:rsid w:val="00841D35"/>
    <w:rsid w:val="0084586E"/>
    <w:rsid w:val="008630DE"/>
    <w:rsid w:val="008639DA"/>
    <w:rsid w:val="00864C17"/>
    <w:rsid w:val="00873E40"/>
    <w:rsid w:val="008753BF"/>
    <w:rsid w:val="008827F1"/>
    <w:rsid w:val="00883B49"/>
    <w:rsid w:val="00893262"/>
    <w:rsid w:val="008937CF"/>
    <w:rsid w:val="008960A9"/>
    <w:rsid w:val="00896E69"/>
    <w:rsid w:val="008A6635"/>
    <w:rsid w:val="008A7CA1"/>
    <w:rsid w:val="008C3B63"/>
    <w:rsid w:val="008D005F"/>
    <w:rsid w:val="008D059A"/>
    <w:rsid w:val="008D26B8"/>
    <w:rsid w:val="008D6E7B"/>
    <w:rsid w:val="008F3AB1"/>
    <w:rsid w:val="008F4DA1"/>
    <w:rsid w:val="0090090C"/>
    <w:rsid w:val="009009A0"/>
    <w:rsid w:val="00914480"/>
    <w:rsid w:val="00923785"/>
    <w:rsid w:val="00927F9D"/>
    <w:rsid w:val="009509D5"/>
    <w:rsid w:val="00951C40"/>
    <w:rsid w:val="00963620"/>
    <w:rsid w:val="00964B17"/>
    <w:rsid w:val="009650A8"/>
    <w:rsid w:val="009847E0"/>
    <w:rsid w:val="009852F7"/>
    <w:rsid w:val="00997C51"/>
    <w:rsid w:val="009A39AF"/>
    <w:rsid w:val="009A5201"/>
    <w:rsid w:val="009A7035"/>
    <w:rsid w:val="009B205D"/>
    <w:rsid w:val="009C4366"/>
    <w:rsid w:val="009D4644"/>
    <w:rsid w:val="009E04F6"/>
    <w:rsid w:val="009E5CF4"/>
    <w:rsid w:val="009F680C"/>
    <w:rsid w:val="00A11EC7"/>
    <w:rsid w:val="00A16533"/>
    <w:rsid w:val="00A16F00"/>
    <w:rsid w:val="00A2027E"/>
    <w:rsid w:val="00A22990"/>
    <w:rsid w:val="00A276D7"/>
    <w:rsid w:val="00A3188C"/>
    <w:rsid w:val="00A3385B"/>
    <w:rsid w:val="00A33A69"/>
    <w:rsid w:val="00A3606C"/>
    <w:rsid w:val="00A44F96"/>
    <w:rsid w:val="00A56AA6"/>
    <w:rsid w:val="00A63B54"/>
    <w:rsid w:val="00A72117"/>
    <w:rsid w:val="00A80D5B"/>
    <w:rsid w:val="00A855D3"/>
    <w:rsid w:val="00A91AED"/>
    <w:rsid w:val="00A968A5"/>
    <w:rsid w:val="00AA4AB5"/>
    <w:rsid w:val="00AB52AA"/>
    <w:rsid w:val="00AB74B5"/>
    <w:rsid w:val="00AC175E"/>
    <w:rsid w:val="00AC18ED"/>
    <w:rsid w:val="00AC19BA"/>
    <w:rsid w:val="00AC68BC"/>
    <w:rsid w:val="00AE602D"/>
    <w:rsid w:val="00AF3D27"/>
    <w:rsid w:val="00AF5BDC"/>
    <w:rsid w:val="00AF6FB1"/>
    <w:rsid w:val="00B03C1E"/>
    <w:rsid w:val="00B148C0"/>
    <w:rsid w:val="00B22A04"/>
    <w:rsid w:val="00B22C85"/>
    <w:rsid w:val="00B236AD"/>
    <w:rsid w:val="00B24E9C"/>
    <w:rsid w:val="00B25431"/>
    <w:rsid w:val="00B27573"/>
    <w:rsid w:val="00B4430F"/>
    <w:rsid w:val="00B4742F"/>
    <w:rsid w:val="00B55908"/>
    <w:rsid w:val="00B758E0"/>
    <w:rsid w:val="00B76E6F"/>
    <w:rsid w:val="00B877C2"/>
    <w:rsid w:val="00B87C96"/>
    <w:rsid w:val="00B9248B"/>
    <w:rsid w:val="00B9324E"/>
    <w:rsid w:val="00B96D2F"/>
    <w:rsid w:val="00BA0ADE"/>
    <w:rsid w:val="00BA173C"/>
    <w:rsid w:val="00BC06A8"/>
    <w:rsid w:val="00BD4D65"/>
    <w:rsid w:val="00BE3F60"/>
    <w:rsid w:val="00BF3D60"/>
    <w:rsid w:val="00BF58DB"/>
    <w:rsid w:val="00C032FD"/>
    <w:rsid w:val="00C032FF"/>
    <w:rsid w:val="00C116C7"/>
    <w:rsid w:val="00C13829"/>
    <w:rsid w:val="00C13FAF"/>
    <w:rsid w:val="00C21AD5"/>
    <w:rsid w:val="00C21ECC"/>
    <w:rsid w:val="00C26A62"/>
    <w:rsid w:val="00C3220A"/>
    <w:rsid w:val="00C35676"/>
    <w:rsid w:val="00C35A65"/>
    <w:rsid w:val="00C43AAE"/>
    <w:rsid w:val="00C4446F"/>
    <w:rsid w:val="00C45330"/>
    <w:rsid w:val="00C517ED"/>
    <w:rsid w:val="00C55896"/>
    <w:rsid w:val="00C60F32"/>
    <w:rsid w:val="00C818FA"/>
    <w:rsid w:val="00CA279C"/>
    <w:rsid w:val="00CD1D0C"/>
    <w:rsid w:val="00CD4A10"/>
    <w:rsid w:val="00CE3D40"/>
    <w:rsid w:val="00CE592D"/>
    <w:rsid w:val="00CE747B"/>
    <w:rsid w:val="00CF0440"/>
    <w:rsid w:val="00CF2402"/>
    <w:rsid w:val="00CF6CE4"/>
    <w:rsid w:val="00D11874"/>
    <w:rsid w:val="00D222EE"/>
    <w:rsid w:val="00D230DA"/>
    <w:rsid w:val="00D4283A"/>
    <w:rsid w:val="00D478B9"/>
    <w:rsid w:val="00D522CA"/>
    <w:rsid w:val="00D52CF3"/>
    <w:rsid w:val="00D5302D"/>
    <w:rsid w:val="00D54011"/>
    <w:rsid w:val="00D64D77"/>
    <w:rsid w:val="00D652BD"/>
    <w:rsid w:val="00D77DD1"/>
    <w:rsid w:val="00D80C09"/>
    <w:rsid w:val="00D81433"/>
    <w:rsid w:val="00D82DEC"/>
    <w:rsid w:val="00D851E7"/>
    <w:rsid w:val="00D927C9"/>
    <w:rsid w:val="00D92E42"/>
    <w:rsid w:val="00D9347C"/>
    <w:rsid w:val="00D96A56"/>
    <w:rsid w:val="00D9704C"/>
    <w:rsid w:val="00D97A9F"/>
    <w:rsid w:val="00DB0D39"/>
    <w:rsid w:val="00DB2BE3"/>
    <w:rsid w:val="00DB41D3"/>
    <w:rsid w:val="00DB6756"/>
    <w:rsid w:val="00DB6C34"/>
    <w:rsid w:val="00DC2428"/>
    <w:rsid w:val="00DC2C34"/>
    <w:rsid w:val="00DC4DA3"/>
    <w:rsid w:val="00DD2A2B"/>
    <w:rsid w:val="00DE3D3B"/>
    <w:rsid w:val="00DF3A0A"/>
    <w:rsid w:val="00DF5B2C"/>
    <w:rsid w:val="00DF6BEA"/>
    <w:rsid w:val="00E01BE3"/>
    <w:rsid w:val="00E01E1C"/>
    <w:rsid w:val="00E17100"/>
    <w:rsid w:val="00E22AFE"/>
    <w:rsid w:val="00E22C6D"/>
    <w:rsid w:val="00E31770"/>
    <w:rsid w:val="00E34795"/>
    <w:rsid w:val="00E34DC9"/>
    <w:rsid w:val="00E44384"/>
    <w:rsid w:val="00E51EAE"/>
    <w:rsid w:val="00E60F11"/>
    <w:rsid w:val="00E61526"/>
    <w:rsid w:val="00E70C68"/>
    <w:rsid w:val="00E74179"/>
    <w:rsid w:val="00E80307"/>
    <w:rsid w:val="00E84287"/>
    <w:rsid w:val="00E84ABF"/>
    <w:rsid w:val="00E87B0B"/>
    <w:rsid w:val="00E92811"/>
    <w:rsid w:val="00E9336C"/>
    <w:rsid w:val="00E95DD2"/>
    <w:rsid w:val="00EA3D78"/>
    <w:rsid w:val="00EA75AF"/>
    <w:rsid w:val="00EB6560"/>
    <w:rsid w:val="00EC1568"/>
    <w:rsid w:val="00EC380E"/>
    <w:rsid w:val="00EC4372"/>
    <w:rsid w:val="00EC5D81"/>
    <w:rsid w:val="00ED0473"/>
    <w:rsid w:val="00EE11F7"/>
    <w:rsid w:val="00EF1C76"/>
    <w:rsid w:val="00EF26E7"/>
    <w:rsid w:val="00EF6546"/>
    <w:rsid w:val="00EF7E88"/>
    <w:rsid w:val="00F03B58"/>
    <w:rsid w:val="00F24C4C"/>
    <w:rsid w:val="00F255DC"/>
    <w:rsid w:val="00F26184"/>
    <w:rsid w:val="00F301DE"/>
    <w:rsid w:val="00F4418F"/>
    <w:rsid w:val="00F51558"/>
    <w:rsid w:val="00F53185"/>
    <w:rsid w:val="00F553CF"/>
    <w:rsid w:val="00F6033B"/>
    <w:rsid w:val="00F643FD"/>
    <w:rsid w:val="00F65C96"/>
    <w:rsid w:val="00F81DBD"/>
    <w:rsid w:val="00F8574E"/>
    <w:rsid w:val="00FB2E57"/>
    <w:rsid w:val="00FB6AB0"/>
    <w:rsid w:val="00FC2171"/>
    <w:rsid w:val="00FE10A3"/>
    <w:rsid w:val="00FE1F2D"/>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9E41B8"/>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paragraph" w:styleId="af">
    <w:name w:val="annotation text"/>
    <w:basedOn w:val="a"/>
    <w:link w:val="af0"/>
    <w:semiHidden/>
    <w:qFormat/>
    <w:rsid w:val="004B7DC8"/>
    <w:pPr>
      <w:widowControl/>
      <w:jc w:val="left"/>
    </w:pPr>
    <w:rPr>
      <w:rFonts w:ascii="Times New Roman" w:eastAsia="Times New Roman" w:hAnsi="Times New Roman" w:cs="Times New Roman"/>
      <w:kern w:val="0"/>
      <w:sz w:val="24"/>
      <w:szCs w:val="24"/>
    </w:rPr>
  </w:style>
  <w:style w:type="character" w:customStyle="1" w:styleId="af0">
    <w:name w:val="批注文字 字符"/>
    <w:basedOn w:val="a0"/>
    <w:link w:val="af"/>
    <w:semiHidden/>
    <w:qFormat/>
    <w:rsid w:val="004B7DC8"/>
    <w:rPr>
      <w:rFonts w:ascii="Times New Roman" w:eastAsia="Times New Roman" w:hAnsi="Times New Roman" w:cs="Times New Roman"/>
      <w:kern w:val="0"/>
      <w:sz w:val="24"/>
      <w:szCs w:val="24"/>
    </w:rPr>
  </w:style>
  <w:style w:type="character" w:styleId="af1">
    <w:name w:val="annotation reference"/>
    <w:uiPriority w:val="99"/>
    <w:qFormat/>
    <w:rsid w:val="004B7DC8"/>
    <w:rPr>
      <w:sz w:val="16"/>
    </w:rPr>
  </w:style>
  <w:style w:type="paragraph" w:styleId="af2">
    <w:name w:val="Balloon Text"/>
    <w:basedOn w:val="a"/>
    <w:link w:val="af3"/>
    <w:uiPriority w:val="99"/>
    <w:semiHidden/>
    <w:unhideWhenUsed/>
    <w:rsid w:val="004B7DC8"/>
    <w:rPr>
      <w:sz w:val="18"/>
      <w:szCs w:val="18"/>
    </w:rPr>
  </w:style>
  <w:style w:type="character" w:customStyle="1" w:styleId="af3">
    <w:name w:val="批注框文本 字符"/>
    <w:basedOn w:val="a0"/>
    <w:link w:val="af2"/>
    <w:uiPriority w:val="99"/>
    <w:semiHidden/>
    <w:rsid w:val="004B7DC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F7E84-670A-4FBB-A106-A4F4072F4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13658</TotalTime>
  <Pages>5</Pages>
  <Words>1605</Words>
  <Characters>9151</Characters>
  <Application>Microsoft Office Word</Application>
  <DocSecurity>0</DocSecurity>
  <Lines>76</Lines>
  <Paragraphs>21</Paragraphs>
  <ScaleCrop>false</ScaleCrop>
  <Company/>
  <LinksUpToDate>false</LinksUpToDate>
  <CharactersWithSpaces>10735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143</cp:revision>
  <dcterms:created xsi:type="dcterms:W3CDTF">2021-01-14T12:11:00Z</dcterms:created>
  <dcterms:modified xsi:type="dcterms:W3CDTF">2022-09-30T10:53:00Z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